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9E4" w:rsidRPr="008062CD" w:rsidRDefault="00E359E4" w:rsidP="005F5BA8">
      <w:pPr>
        <w:widowControl w:val="0"/>
        <w:tabs>
          <w:tab w:val="left" w:pos="567"/>
        </w:tabs>
        <w:spacing w:after="120"/>
        <w:ind w:left="567" w:hanging="425"/>
        <w:jc w:val="both"/>
        <w:rPr>
          <w:rFonts w:ascii="Segoe UI" w:hAnsi="Segoe UI" w:cs="Segoe UI"/>
          <w:b/>
          <w:sz w:val="20"/>
          <w:szCs w:val="20"/>
          <w:lang w:val="sv-SE"/>
        </w:rPr>
      </w:pPr>
      <w:r w:rsidRPr="008062CD">
        <w:rPr>
          <w:rFonts w:ascii="Segoe UI" w:hAnsi="Segoe UI" w:cs="Segoe UI"/>
          <w:b/>
          <w:sz w:val="20"/>
          <w:szCs w:val="20"/>
          <w:lang w:val="sv-SE"/>
        </w:rPr>
        <w:t>21.  URUSAN PEMBERDAYAAN MASYARAKAT DAN DESA</w:t>
      </w:r>
    </w:p>
    <w:p w:rsidR="00FE75A7" w:rsidRPr="008062CD" w:rsidRDefault="00FE75A7" w:rsidP="00F56FD4">
      <w:pPr>
        <w:pStyle w:val="ListParagraph"/>
        <w:widowControl w:val="0"/>
        <w:spacing w:before="120"/>
        <w:ind w:left="567"/>
        <w:contextualSpacing w:val="0"/>
        <w:jc w:val="both"/>
        <w:rPr>
          <w:rFonts w:ascii="Segoe UI" w:hAnsi="Segoe UI" w:cs="Segoe UI"/>
          <w:sz w:val="20"/>
          <w:szCs w:val="20"/>
          <w:shd w:val="clear" w:color="auto" w:fill="FFFFFF"/>
          <w:lang w:val="en-US"/>
        </w:rPr>
      </w:pPr>
      <w:r w:rsidRPr="008062CD">
        <w:rPr>
          <w:rFonts w:ascii="Segoe UI" w:hAnsi="Segoe UI" w:cs="Segoe UI"/>
          <w:sz w:val="20"/>
          <w:szCs w:val="20"/>
          <w:shd w:val="clear" w:color="auto" w:fill="FFFFFF"/>
          <w:lang w:val="en-US"/>
        </w:rPr>
        <w:t>P</w:t>
      </w:r>
      <w:r w:rsidRPr="008062CD">
        <w:rPr>
          <w:rFonts w:ascii="Segoe UI" w:hAnsi="Segoe UI" w:cs="Segoe UI"/>
          <w:sz w:val="20"/>
          <w:szCs w:val="20"/>
          <w:shd w:val="clear" w:color="auto" w:fill="FFFFFF"/>
        </w:rPr>
        <w:t>emberdayaan merupakan suatu upaya menumbuhkan peranserta dan kemandirian sehingga masyarakat di tingkat individu, kelompok, kelembagaan, maupun komunitas memiliki tingkat kesejahteraan yang lebih baik dari sebelumnya, memiliki akses pada sumber daya, memiliki kesadaran kritis, dan melakukan pengorganisasian dan kontrol sosial dari segala aktivitas pembangunan yang dilakukan di lingkungannya</w:t>
      </w:r>
      <w:r w:rsidRPr="008062CD">
        <w:rPr>
          <w:rFonts w:ascii="Segoe UI" w:hAnsi="Segoe UI" w:cs="Segoe UI"/>
          <w:sz w:val="20"/>
          <w:szCs w:val="20"/>
          <w:shd w:val="clear" w:color="auto" w:fill="FFFFFF"/>
          <w:lang w:val="en-US"/>
        </w:rPr>
        <w:t>.</w:t>
      </w:r>
    </w:p>
    <w:p w:rsidR="00FE75A7" w:rsidRPr="005F5BA8" w:rsidRDefault="00FE75A7" w:rsidP="005F5BA8">
      <w:pPr>
        <w:pStyle w:val="ListParagraph"/>
        <w:widowControl w:val="0"/>
        <w:tabs>
          <w:tab w:val="left" w:pos="567"/>
        </w:tabs>
        <w:spacing w:before="120"/>
        <w:ind w:left="567"/>
        <w:contextualSpacing w:val="0"/>
        <w:jc w:val="both"/>
        <w:rPr>
          <w:rFonts w:ascii="Segoe UI" w:hAnsi="Segoe UI" w:cs="Segoe UI"/>
          <w:sz w:val="20"/>
          <w:szCs w:val="20"/>
          <w:shd w:val="clear" w:color="auto" w:fill="FFFFFF"/>
        </w:rPr>
      </w:pPr>
      <w:r w:rsidRPr="008062CD">
        <w:rPr>
          <w:rFonts w:ascii="Segoe UI" w:hAnsi="Segoe UI" w:cs="Segoe UI"/>
          <w:sz w:val="20"/>
          <w:szCs w:val="20"/>
          <w:shd w:val="clear" w:color="auto" w:fill="FFFFFF"/>
          <w:lang w:val="en-US"/>
        </w:rPr>
        <w:t xml:space="preserve">Tujuan utama dari pemberdayaan masyarakat adalah membentuk individu dan masyarakat yang mandiri dan </w:t>
      </w:r>
      <w:r w:rsidRPr="005F5BA8">
        <w:rPr>
          <w:rFonts w:ascii="Segoe UI" w:hAnsi="Segoe UI" w:cs="Segoe UI"/>
          <w:sz w:val="20"/>
          <w:szCs w:val="20"/>
          <w:shd w:val="clear" w:color="auto" w:fill="FFFFFF"/>
        </w:rPr>
        <w:t>berdaya. Mandiri meliputi kemandirian dalam berpikir, bertindak, dan mengendalikan apa yang mereka lakukan. Diharapkan masyarakat yang mandiri tersebut secara bertahap dapat membangun diri dan lingkungannya secara mandiri pula dengan menciptakan demokratisasi, transparansi dan akuntabilitas dalam pengelolaan pembangunan.</w:t>
      </w:r>
    </w:p>
    <w:p w:rsidR="00FE75A7" w:rsidRPr="005F5BA8" w:rsidRDefault="00FE75A7" w:rsidP="005F5BA8">
      <w:pPr>
        <w:pStyle w:val="ListParagraph"/>
        <w:widowControl w:val="0"/>
        <w:tabs>
          <w:tab w:val="left" w:pos="567"/>
        </w:tabs>
        <w:spacing w:before="120"/>
        <w:ind w:left="567"/>
        <w:contextualSpacing w:val="0"/>
        <w:jc w:val="both"/>
        <w:rPr>
          <w:rFonts w:ascii="Segoe UI" w:hAnsi="Segoe UI" w:cs="Segoe UI"/>
          <w:sz w:val="20"/>
          <w:szCs w:val="20"/>
          <w:shd w:val="clear" w:color="auto" w:fill="FFFFFF"/>
        </w:rPr>
      </w:pPr>
      <w:r w:rsidRPr="005F5BA8">
        <w:rPr>
          <w:rFonts w:ascii="Segoe UI" w:hAnsi="Segoe UI" w:cs="Segoe UI"/>
          <w:sz w:val="20"/>
          <w:szCs w:val="20"/>
          <w:shd w:val="clear" w:color="auto" w:fill="FFFFFF"/>
        </w:rPr>
        <w:t>Masyarakat berdaya adalah masyarakat yang tahu, mengerti, paham termotivasi,berkesempatan, memanfaatkan peluang, berenergi, mampu bekerjasama, tahu berbagai alternatif, mampu mengambil keputusan, berani mengambil resiko, mampu mencari dan menangkap informasi dan mampu bertindak sesuai dengansituasi. Proses pemberdayaan yang melahirkan masyarakat yang memiliki sifat seperti yang diharapkan harus dilakukan secara berkesinambungan dengan mengoptimalkan partisipasi masyarakat secara  pebuh dan bertanggungjawab.</w:t>
      </w:r>
    </w:p>
    <w:p w:rsidR="00FE75A7" w:rsidRPr="005F5BA8" w:rsidRDefault="00FE75A7" w:rsidP="005F5BA8">
      <w:pPr>
        <w:pStyle w:val="ListParagraph"/>
        <w:widowControl w:val="0"/>
        <w:tabs>
          <w:tab w:val="left" w:pos="567"/>
        </w:tabs>
        <w:spacing w:before="120"/>
        <w:ind w:left="567"/>
        <w:contextualSpacing w:val="0"/>
        <w:jc w:val="both"/>
        <w:rPr>
          <w:rFonts w:ascii="Segoe UI" w:hAnsi="Segoe UI" w:cs="Segoe UI"/>
          <w:sz w:val="20"/>
          <w:szCs w:val="20"/>
          <w:shd w:val="clear" w:color="auto" w:fill="FFFFFF"/>
        </w:rPr>
      </w:pPr>
      <w:r w:rsidRPr="005F5BA8">
        <w:rPr>
          <w:rFonts w:ascii="Segoe UI" w:hAnsi="Segoe UI" w:cs="Segoe UI"/>
          <w:sz w:val="20"/>
          <w:szCs w:val="20"/>
          <w:shd w:val="clear" w:color="auto" w:fill="FFFFFF"/>
        </w:rPr>
        <w:t>Pemberdayaan masyarakat memiliki empat unsur utama yang sekaligus dapat dijadikan sebagai tolok ukur keberhasilannya, yaitu aksesibilitas informasi, menyangkut seberapa mudah dan seberapa banyak masyarakat mampu mengakses berbagai informasi yang dibutuhkan terkait dengan pembangunan, lalu partisipasi atau keterlibatan, menyangkut siapa saja yang dilibatkan dan bagaimana mereka terlibat dalam keseluruhan proses pembangunan. Selain itu unsur lainnya adalah akuntabilitas, yaitu bentuk pertanggungjawaban publik atas segala kegiatan yang mengatasnamakan masyarakat, serta kapasitas organisasi lokal, yaitu kemampuan bekerja sama, mengorganisir warga dan memobilisasi sumber daya untuk memecahkan masalah-masalah yang dihadapi.</w:t>
      </w:r>
    </w:p>
    <w:p w:rsidR="00FE75A7" w:rsidRPr="008062CD" w:rsidRDefault="00FE75A7" w:rsidP="005F5BA8">
      <w:pPr>
        <w:pStyle w:val="ListParagraph"/>
        <w:widowControl w:val="0"/>
        <w:tabs>
          <w:tab w:val="left" w:pos="567"/>
        </w:tabs>
        <w:spacing w:before="120"/>
        <w:ind w:left="567"/>
        <w:contextualSpacing w:val="0"/>
        <w:jc w:val="both"/>
        <w:rPr>
          <w:rFonts w:ascii="Segoe UI" w:hAnsi="Segoe UI" w:cs="Segoe UI"/>
          <w:sz w:val="20"/>
          <w:szCs w:val="20"/>
        </w:rPr>
      </w:pPr>
      <w:r w:rsidRPr="005F5BA8">
        <w:rPr>
          <w:rFonts w:ascii="Segoe UI" w:hAnsi="Segoe UI" w:cs="Segoe UI"/>
          <w:sz w:val="20"/>
          <w:szCs w:val="20"/>
          <w:shd w:val="clear" w:color="auto" w:fill="FFFFFF"/>
        </w:rPr>
        <w:t>Pemerintah Kabupaten</w:t>
      </w:r>
      <w:r w:rsidRPr="008062CD">
        <w:rPr>
          <w:rFonts w:ascii="Segoe UI" w:hAnsi="Segoe UI" w:cs="Segoe UI"/>
          <w:sz w:val="20"/>
          <w:szCs w:val="20"/>
        </w:rPr>
        <w:t xml:space="preserve"> Wonosobo dalam RPJMD Tahun 2011-2015 menetapkan sasaran pembangunan pada urusan pemberdayaan masyarakat dan desa selama kurun waktu 2011 s.d. 2015, adalah sebagai berikut: (1) Mewujudkan pemerintahan  desa yang baik ; (2) Mewujudkan kelembagaan masyarakat desa yang berdaya dan mandiri; (3) Meningkatkan keberdayaan masyarakat.</w:t>
      </w:r>
    </w:p>
    <w:p w:rsidR="00FE75A7" w:rsidRPr="008062CD" w:rsidRDefault="00FE75A7" w:rsidP="002C4A7A">
      <w:pPr>
        <w:widowControl w:val="0"/>
        <w:tabs>
          <w:tab w:val="left" w:pos="630"/>
        </w:tabs>
        <w:autoSpaceDE w:val="0"/>
        <w:autoSpaceDN w:val="0"/>
        <w:adjustRightInd w:val="0"/>
        <w:spacing w:after="120"/>
        <w:ind w:left="369"/>
        <w:jc w:val="both"/>
        <w:rPr>
          <w:rFonts w:ascii="Segoe UI" w:eastAsia="MS Mincho" w:hAnsi="Segoe UI" w:cs="Segoe UI"/>
          <w:sz w:val="20"/>
          <w:szCs w:val="20"/>
          <w:lang w:eastAsia="en-US"/>
        </w:rPr>
      </w:pPr>
    </w:p>
    <w:p w:rsidR="00A04852" w:rsidRPr="008062CD" w:rsidRDefault="00A04852" w:rsidP="005F5BA8">
      <w:pPr>
        <w:pStyle w:val="ListParagraph"/>
        <w:widowControl w:val="0"/>
        <w:numPr>
          <w:ilvl w:val="0"/>
          <w:numId w:val="41"/>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8062CD">
        <w:rPr>
          <w:rFonts w:ascii="Segoe UI" w:hAnsi="Segoe UI" w:cs="Segoe UI"/>
          <w:b/>
          <w:kern w:val="20"/>
          <w:sz w:val="20"/>
          <w:szCs w:val="20"/>
          <w:lang w:val="fi-FI"/>
        </w:rPr>
        <w:t>P</w:t>
      </w:r>
      <w:r w:rsidRPr="008062CD">
        <w:rPr>
          <w:rFonts w:ascii="Segoe UI" w:hAnsi="Segoe UI" w:cs="Segoe UI"/>
          <w:b/>
          <w:kern w:val="20"/>
          <w:sz w:val="20"/>
          <w:szCs w:val="20"/>
          <w:lang w:val="id-ID"/>
        </w:rPr>
        <w:t>rogram dan Kegiatan</w:t>
      </w:r>
    </w:p>
    <w:p w:rsidR="00A04852" w:rsidRPr="008062CD" w:rsidRDefault="00A04852" w:rsidP="005F5BA8">
      <w:pPr>
        <w:ind w:left="851"/>
        <w:jc w:val="both"/>
        <w:rPr>
          <w:rFonts w:ascii="Segoe UI" w:hAnsi="Segoe UI" w:cs="Segoe UI"/>
          <w:color w:val="000000"/>
          <w:sz w:val="20"/>
          <w:szCs w:val="20"/>
          <w:lang w:val="id-ID"/>
        </w:rPr>
      </w:pPr>
      <w:r w:rsidRPr="008062CD">
        <w:rPr>
          <w:rFonts w:ascii="Segoe UI" w:hAnsi="Segoe UI" w:cs="Segoe UI"/>
          <w:sz w:val="20"/>
          <w:szCs w:val="20"/>
        </w:rPr>
        <w:t xml:space="preserve">Dalam rangka mendorong tercapainya pembangunan bidang kesehatan, melalui APBD kabupaten Wonosobo Tahun 2011-2014 telah direalisasikan anggaran urusan </w:t>
      </w:r>
      <w:r w:rsidR="005C608E" w:rsidRPr="008062CD">
        <w:rPr>
          <w:rFonts w:ascii="Segoe UI" w:hAnsi="Segoe UI" w:cs="Segoe UI"/>
          <w:sz w:val="20"/>
          <w:szCs w:val="20"/>
        </w:rPr>
        <w:t xml:space="preserve">pemberdayaan masyarakat dan desa </w:t>
      </w:r>
      <w:r w:rsidRPr="008062CD">
        <w:rPr>
          <w:rFonts w:ascii="Segoe UI" w:hAnsi="Segoe UI" w:cs="Segoe UI"/>
          <w:sz w:val="20"/>
          <w:szCs w:val="20"/>
        </w:rPr>
        <w:t xml:space="preserve">sebesar Rp </w:t>
      </w:r>
      <w:r w:rsidR="005C608E" w:rsidRPr="008062CD">
        <w:rPr>
          <w:rFonts w:ascii="Segoe UI" w:eastAsia="Times New Roman" w:hAnsi="Segoe UI" w:cs="Segoe UI"/>
          <w:color w:val="000000"/>
          <w:sz w:val="20"/>
          <w:szCs w:val="20"/>
          <w:lang w:eastAsia="en-US"/>
        </w:rPr>
        <w:t xml:space="preserve">28.127.543.781,00 </w:t>
      </w:r>
      <w:r w:rsidRPr="008062CD">
        <w:rPr>
          <w:rFonts w:ascii="Segoe UI" w:hAnsi="Segoe UI" w:cs="Segoe UI"/>
          <w:sz w:val="20"/>
          <w:szCs w:val="20"/>
        </w:rPr>
        <w:t xml:space="preserve">dengan rinciansebagai berikut : </w:t>
      </w:r>
    </w:p>
    <w:p w:rsidR="00A04852" w:rsidRPr="008062CD" w:rsidRDefault="00A04852" w:rsidP="00A04852">
      <w:pPr>
        <w:jc w:val="both"/>
        <w:rPr>
          <w:rFonts w:ascii="Segoe UI" w:hAnsi="Segoe UI" w:cs="Segoe UI"/>
          <w:color w:val="000000"/>
          <w:sz w:val="20"/>
          <w:szCs w:val="20"/>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rPr>
      </w:pPr>
    </w:p>
    <w:p w:rsidR="003737C9" w:rsidRPr="003737C9" w:rsidRDefault="003737C9" w:rsidP="002C4A7A">
      <w:pPr>
        <w:pStyle w:val="NormalWeb"/>
        <w:widowControl w:val="0"/>
        <w:spacing w:before="0" w:beforeAutospacing="0" w:after="0" w:afterAutospacing="0"/>
        <w:ind w:left="630"/>
        <w:jc w:val="center"/>
        <w:rPr>
          <w:rFonts w:ascii="Segoe UI" w:hAnsi="Segoe UI" w:cs="Segoe UI"/>
          <w:b/>
          <w:color w:val="auto"/>
          <w:sz w:val="18"/>
          <w:szCs w:val="18"/>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p w:rsid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p w:rsidR="00861834" w:rsidRPr="008062CD" w:rsidRDefault="009137AC" w:rsidP="002C4A7A">
      <w:pPr>
        <w:pStyle w:val="NormalWeb"/>
        <w:widowControl w:val="0"/>
        <w:spacing w:before="0" w:beforeAutospacing="0" w:after="0" w:afterAutospacing="0"/>
        <w:ind w:left="630"/>
        <w:jc w:val="center"/>
        <w:rPr>
          <w:rFonts w:ascii="Segoe UI" w:hAnsi="Segoe UI" w:cs="Segoe UI"/>
          <w:b/>
          <w:color w:val="auto"/>
          <w:sz w:val="18"/>
          <w:szCs w:val="18"/>
        </w:rPr>
      </w:pPr>
      <w:r>
        <w:rPr>
          <w:rFonts w:ascii="Segoe UI" w:hAnsi="Segoe UI" w:cs="Segoe UI"/>
          <w:b/>
          <w:color w:val="auto"/>
          <w:sz w:val="18"/>
          <w:szCs w:val="18"/>
        </w:rPr>
        <w:lastRenderedPageBreak/>
        <w:t>Tabel IV</w:t>
      </w:r>
      <w:r w:rsidR="00E02DD8" w:rsidRPr="008062CD">
        <w:rPr>
          <w:rFonts w:ascii="Segoe UI" w:hAnsi="Segoe UI" w:cs="Segoe UI"/>
          <w:b/>
          <w:color w:val="auto"/>
          <w:sz w:val="18"/>
          <w:szCs w:val="18"/>
          <w:lang w:val="en-US"/>
        </w:rPr>
        <w:t>.B.21.1</w:t>
      </w:r>
    </w:p>
    <w:p w:rsidR="00861834" w:rsidRDefault="00E02DD8"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r w:rsidRPr="008062CD">
        <w:rPr>
          <w:rFonts w:ascii="Segoe UI" w:hAnsi="Segoe UI" w:cs="Segoe UI"/>
          <w:b/>
          <w:color w:val="auto"/>
          <w:sz w:val="18"/>
          <w:szCs w:val="18"/>
          <w:lang w:val="en-US"/>
        </w:rPr>
        <w:t xml:space="preserve">Realisasi </w:t>
      </w:r>
      <w:r w:rsidR="005C608E" w:rsidRPr="008062CD">
        <w:rPr>
          <w:rFonts w:ascii="Segoe UI" w:hAnsi="Segoe UI" w:cs="Segoe UI"/>
          <w:b/>
          <w:color w:val="auto"/>
          <w:sz w:val="18"/>
          <w:szCs w:val="18"/>
          <w:lang w:val="en-US"/>
        </w:rPr>
        <w:t xml:space="preserve">Belanja </w:t>
      </w:r>
      <w:r w:rsidR="00861834" w:rsidRPr="008062CD">
        <w:rPr>
          <w:rFonts w:ascii="Segoe UI" w:hAnsi="Segoe UI" w:cs="Segoe UI"/>
          <w:b/>
          <w:color w:val="auto"/>
          <w:sz w:val="18"/>
          <w:szCs w:val="18"/>
        </w:rPr>
        <w:t>Urusan Pemberdayaan Masyarakat dan Desa</w:t>
      </w:r>
      <w:r w:rsidR="00FE5DCE">
        <w:rPr>
          <w:rFonts w:ascii="Segoe UI" w:hAnsi="Segoe UI" w:cs="Segoe UI"/>
          <w:b/>
          <w:color w:val="auto"/>
          <w:sz w:val="18"/>
          <w:szCs w:val="18"/>
          <w:lang w:val="en-US"/>
        </w:rPr>
        <w:t xml:space="preserve"> </w:t>
      </w:r>
      <w:r w:rsidR="00861834" w:rsidRPr="008062CD">
        <w:rPr>
          <w:rFonts w:ascii="Segoe UI" w:hAnsi="Segoe UI" w:cs="Segoe UI"/>
          <w:b/>
          <w:color w:val="auto"/>
          <w:sz w:val="18"/>
          <w:szCs w:val="18"/>
        </w:rPr>
        <w:t>Tahun 2</w:t>
      </w:r>
      <w:r w:rsidR="005C608E" w:rsidRPr="008062CD">
        <w:rPr>
          <w:rFonts w:ascii="Segoe UI" w:hAnsi="Segoe UI" w:cs="Segoe UI"/>
          <w:b/>
          <w:color w:val="auto"/>
          <w:sz w:val="18"/>
          <w:szCs w:val="18"/>
          <w:lang w:val="en-US"/>
        </w:rPr>
        <w:t xml:space="preserve">011 </w:t>
      </w:r>
      <w:r w:rsidR="008062CD">
        <w:rPr>
          <w:rFonts w:ascii="Segoe UI" w:hAnsi="Segoe UI" w:cs="Segoe UI"/>
          <w:b/>
          <w:color w:val="auto"/>
          <w:sz w:val="18"/>
          <w:szCs w:val="18"/>
          <w:lang w:val="en-US"/>
        </w:rPr>
        <w:t>–</w:t>
      </w:r>
      <w:r w:rsidR="005C608E" w:rsidRPr="008062CD">
        <w:rPr>
          <w:rFonts w:ascii="Segoe UI" w:hAnsi="Segoe UI" w:cs="Segoe UI"/>
          <w:b/>
          <w:color w:val="auto"/>
          <w:sz w:val="18"/>
          <w:szCs w:val="18"/>
          <w:lang w:val="en-US"/>
        </w:rPr>
        <w:t xml:space="preserve"> 2014</w:t>
      </w:r>
    </w:p>
    <w:p w:rsidR="008062CD" w:rsidRPr="008062CD" w:rsidRDefault="008062CD" w:rsidP="002C4A7A">
      <w:pPr>
        <w:pStyle w:val="NormalWeb"/>
        <w:widowControl w:val="0"/>
        <w:spacing w:before="0" w:beforeAutospacing="0" w:after="0" w:afterAutospacing="0"/>
        <w:ind w:left="630"/>
        <w:jc w:val="center"/>
        <w:rPr>
          <w:rFonts w:ascii="Segoe UI" w:hAnsi="Segoe UI" w:cs="Segoe UI"/>
          <w:b/>
          <w:color w:val="auto"/>
          <w:sz w:val="18"/>
          <w:szCs w:val="18"/>
          <w:lang w:val="en-US"/>
        </w:rPr>
      </w:pPr>
    </w:p>
    <w:tbl>
      <w:tblPr>
        <w:tblW w:w="7920" w:type="dxa"/>
        <w:tblInd w:w="738" w:type="dxa"/>
        <w:tblLook w:val="04A0" w:firstRow="1" w:lastRow="0" w:firstColumn="1" w:lastColumn="0" w:noHBand="0" w:noVBand="1"/>
      </w:tblPr>
      <w:tblGrid>
        <w:gridCol w:w="538"/>
        <w:gridCol w:w="2029"/>
        <w:gridCol w:w="1411"/>
        <w:gridCol w:w="1219"/>
        <w:gridCol w:w="1277"/>
        <w:gridCol w:w="1446"/>
      </w:tblGrid>
      <w:tr w:rsidR="002C4A7A" w:rsidRPr="008062CD" w:rsidTr="008062CD">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10AED" w:rsidRPr="008062CD" w:rsidRDefault="00010AED" w:rsidP="002C4A7A">
            <w:pPr>
              <w:ind w:left="72"/>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No.</w:t>
            </w:r>
          </w:p>
        </w:tc>
        <w:tc>
          <w:tcPr>
            <w:tcW w:w="20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10AED" w:rsidRPr="008062CD" w:rsidRDefault="00010AED" w:rsidP="002C4A7A">
            <w:pPr>
              <w:ind w:left="134"/>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w:t>
            </w:r>
          </w:p>
        </w:tc>
        <w:tc>
          <w:tcPr>
            <w:tcW w:w="5316" w:type="dxa"/>
            <w:gridSpan w:val="4"/>
            <w:tcBorders>
              <w:top w:val="single" w:sz="4" w:space="0" w:color="auto"/>
              <w:left w:val="nil"/>
              <w:bottom w:val="single" w:sz="4" w:space="0" w:color="auto"/>
              <w:right w:val="single" w:sz="4" w:space="0" w:color="auto"/>
            </w:tcBorders>
            <w:shd w:val="clear" w:color="auto" w:fill="auto"/>
            <w:noWrap/>
            <w:hideMark/>
          </w:tcPr>
          <w:p w:rsidR="00010AED" w:rsidRPr="008062CD" w:rsidRDefault="00010AED" w:rsidP="002C4A7A">
            <w:pPr>
              <w:ind w:left="-18"/>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Jumlah (Rp)</w:t>
            </w:r>
          </w:p>
        </w:tc>
      </w:tr>
      <w:tr w:rsidR="00010AED" w:rsidRPr="008062CD" w:rsidTr="008062CD">
        <w:trPr>
          <w:trHeight w:val="300"/>
        </w:trPr>
        <w:tc>
          <w:tcPr>
            <w:tcW w:w="0" w:type="auto"/>
            <w:vMerge/>
            <w:tcBorders>
              <w:top w:val="single" w:sz="4" w:space="0" w:color="auto"/>
              <w:left w:val="single" w:sz="4" w:space="0" w:color="auto"/>
              <w:bottom w:val="single" w:sz="4" w:space="0" w:color="auto"/>
              <w:right w:val="single" w:sz="4" w:space="0" w:color="auto"/>
            </w:tcBorders>
            <w:hideMark/>
          </w:tcPr>
          <w:p w:rsidR="00010AED" w:rsidRPr="008062CD" w:rsidRDefault="00010AED" w:rsidP="00010AED">
            <w:pPr>
              <w:jc w:val="center"/>
              <w:rPr>
                <w:rFonts w:ascii="Segoe UI" w:eastAsia="Times New Roman" w:hAnsi="Segoe UI" w:cs="Segoe UI"/>
                <w:color w:val="000000"/>
                <w:sz w:val="16"/>
                <w:szCs w:val="16"/>
                <w:lang w:eastAsia="en-US"/>
              </w:rPr>
            </w:pPr>
          </w:p>
        </w:tc>
        <w:tc>
          <w:tcPr>
            <w:tcW w:w="2067" w:type="dxa"/>
            <w:vMerge/>
            <w:tcBorders>
              <w:top w:val="single" w:sz="4" w:space="0" w:color="auto"/>
              <w:left w:val="single" w:sz="4" w:space="0" w:color="auto"/>
              <w:bottom w:val="single" w:sz="4" w:space="0" w:color="auto"/>
              <w:right w:val="single" w:sz="4" w:space="0" w:color="auto"/>
            </w:tcBorders>
            <w:hideMark/>
          </w:tcPr>
          <w:p w:rsidR="00010AED" w:rsidRPr="008062CD" w:rsidRDefault="00010AED" w:rsidP="00010AED">
            <w:pPr>
              <w:jc w:val="center"/>
              <w:rPr>
                <w:rFonts w:ascii="Segoe UI" w:eastAsia="Times New Roman" w:hAnsi="Segoe UI" w:cs="Segoe UI"/>
                <w:color w:val="000000"/>
                <w:sz w:val="16"/>
                <w:szCs w:val="16"/>
                <w:lang w:eastAsia="en-US"/>
              </w:rPr>
            </w:pPr>
          </w:p>
        </w:tc>
        <w:tc>
          <w:tcPr>
            <w:tcW w:w="1413" w:type="dxa"/>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2011</w:t>
            </w:r>
          </w:p>
        </w:tc>
        <w:tc>
          <w:tcPr>
            <w:tcW w:w="0" w:type="auto"/>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2012</w:t>
            </w:r>
          </w:p>
        </w:tc>
        <w:tc>
          <w:tcPr>
            <w:tcW w:w="1278" w:type="dxa"/>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2013</w:t>
            </w:r>
          </w:p>
        </w:tc>
        <w:tc>
          <w:tcPr>
            <w:tcW w:w="1403" w:type="dxa"/>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2014</w:t>
            </w:r>
          </w:p>
        </w:tc>
      </w:tr>
      <w:tr w:rsidR="00010AED" w:rsidRPr="008062CD" w:rsidTr="008062C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A</w:t>
            </w:r>
          </w:p>
        </w:tc>
        <w:tc>
          <w:tcPr>
            <w:tcW w:w="2067" w:type="dxa"/>
            <w:tcBorders>
              <w:top w:val="nil"/>
              <w:left w:val="nil"/>
              <w:bottom w:val="single" w:sz="4" w:space="0" w:color="auto"/>
              <w:right w:val="single" w:sz="4" w:space="0" w:color="auto"/>
            </w:tcBorders>
            <w:shd w:val="clear" w:color="auto" w:fill="auto"/>
            <w:hideMark/>
          </w:tcPr>
          <w:p w:rsidR="00010AED" w:rsidRPr="008062CD" w:rsidRDefault="00010AED"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Belanja Langsung</w:t>
            </w:r>
          </w:p>
        </w:tc>
        <w:tc>
          <w:tcPr>
            <w:tcW w:w="0" w:type="auto"/>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2.607.021.281</w:t>
            </w:r>
          </w:p>
        </w:tc>
        <w:tc>
          <w:tcPr>
            <w:tcW w:w="0" w:type="auto"/>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5.345.275.576</w:t>
            </w:r>
          </w:p>
        </w:tc>
        <w:tc>
          <w:tcPr>
            <w:tcW w:w="1278" w:type="dxa"/>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4.854.648.141</w:t>
            </w:r>
          </w:p>
        </w:tc>
        <w:tc>
          <w:tcPr>
            <w:tcW w:w="1403" w:type="dxa"/>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9.476.203.010</w:t>
            </w:r>
          </w:p>
        </w:tc>
      </w:tr>
      <w:tr w:rsidR="00010AED" w:rsidRPr="008062CD" w:rsidTr="008062CD">
        <w:trPr>
          <w:trHeight w:val="523"/>
        </w:trPr>
        <w:tc>
          <w:tcPr>
            <w:tcW w:w="0" w:type="auto"/>
            <w:tcBorders>
              <w:top w:val="nil"/>
              <w:left w:val="single" w:sz="4" w:space="0" w:color="auto"/>
              <w:bottom w:val="single" w:sz="4" w:space="0" w:color="auto"/>
              <w:right w:val="single" w:sz="4" w:space="0" w:color="auto"/>
            </w:tcBorders>
            <w:shd w:val="clear" w:color="auto" w:fill="auto"/>
            <w:noWrap/>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w:t>
            </w:r>
          </w:p>
        </w:tc>
        <w:tc>
          <w:tcPr>
            <w:tcW w:w="2067" w:type="dxa"/>
            <w:tcBorders>
              <w:top w:val="nil"/>
              <w:left w:val="nil"/>
              <w:bottom w:val="single" w:sz="4" w:space="0" w:color="auto"/>
              <w:right w:val="single" w:sz="4" w:space="0" w:color="auto"/>
            </w:tcBorders>
            <w:shd w:val="clear" w:color="auto" w:fill="auto"/>
            <w:hideMark/>
          </w:tcPr>
          <w:p w:rsidR="00010AED" w:rsidRPr="008062CD" w:rsidRDefault="00010AED"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 Peningkatan Keberdayaan Masyarakat</w:t>
            </w:r>
          </w:p>
        </w:tc>
        <w:tc>
          <w:tcPr>
            <w:tcW w:w="0" w:type="auto"/>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1.857.413.375</w:t>
            </w:r>
          </w:p>
        </w:tc>
        <w:tc>
          <w:tcPr>
            <w:tcW w:w="0" w:type="auto"/>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2.817.311.184</w:t>
            </w:r>
          </w:p>
        </w:tc>
        <w:tc>
          <w:tcPr>
            <w:tcW w:w="1278" w:type="dxa"/>
            <w:tcBorders>
              <w:top w:val="nil"/>
              <w:left w:val="nil"/>
              <w:bottom w:val="single" w:sz="4" w:space="0" w:color="auto"/>
              <w:right w:val="single" w:sz="4" w:space="0" w:color="auto"/>
            </w:tcBorders>
            <w:shd w:val="clear" w:color="auto" w:fill="auto"/>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2.743.262.597</w:t>
            </w:r>
          </w:p>
        </w:tc>
        <w:tc>
          <w:tcPr>
            <w:tcW w:w="1403" w:type="dxa"/>
            <w:tcBorders>
              <w:top w:val="nil"/>
              <w:left w:val="nil"/>
              <w:bottom w:val="single" w:sz="4" w:space="0" w:color="auto"/>
              <w:right w:val="single" w:sz="4" w:space="0" w:color="auto"/>
            </w:tcBorders>
            <w:shd w:val="clear" w:color="auto" w:fill="auto"/>
            <w:noWrap/>
            <w:hideMark/>
          </w:tcPr>
          <w:p w:rsidR="00010AED" w:rsidRPr="008062CD" w:rsidRDefault="00010AED"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5.043.712.750</w:t>
            </w:r>
          </w:p>
        </w:tc>
      </w:tr>
      <w:tr w:rsidR="001B5589" w:rsidRPr="008062CD" w:rsidTr="008062CD">
        <w:trPr>
          <w:trHeight w:val="523"/>
        </w:trPr>
        <w:tc>
          <w:tcPr>
            <w:tcW w:w="0" w:type="auto"/>
            <w:tcBorders>
              <w:top w:val="nil"/>
              <w:left w:val="single" w:sz="4" w:space="0" w:color="auto"/>
              <w:bottom w:val="single" w:sz="4" w:space="0" w:color="auto"/>
              <w:right w:val="single" w:sz="4" w:space="0" w:color="auto"/>
            </w:tcBorders>
            <w:shd w:val="clear" w:color="auto" w:fill="auto"/>
            <w:noWrap/>
          </w:tcPr>
          <w:p w:rsidR="001B5589" w:rsidRPr="008062CD" w:rsidRDefault="001B5589"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w:t>
            </w:r>
          </w:p>
        </w:tc>
        <w:tc>
          <w:tcPr>
            <w:tcW w:w="2067" w:type="dxa"/>
            <w:tcBorders>
              <w:top w:val="nil"/>
              <w:left w:val="nil"/>
              <w:bottom w:val="single" w:sz="4" w:space="0" w:color="auto"/>
              <w:right w:val="single" w:sz="4" w:space="0" w:color="auto"/>
            </w:tcBorders>
            <w:shd w:val="clear" w:color="auto" w:fill="auto"/>
          </w:tcPr>
          <w:p w:rsidR="001B5589" w:rsidRPr="008062CD" w:rsidRDefault="001B5589" w:rsidP="002C4A7A">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 Pengembangan Lembaga Ekonomi Perdesaan</w:t>
            </w:r>
          </w:p>
        </w:tc>
        <w:tc>
          <w:tcPr>
            <w:tcW w:w="0" w:type="auto"/>
            <w:tcBorders>
              <w:top w:val="nil"/>
              <w:left w:val="nil"/>
              <w:bottom w:val="single" w:sz="4" w:space="0" w:color="auto"/>
              <w:right w:val="single" w:sz="4" w:space="0" w:color="auto"/>
            </w:tcBorders>
            <w:shd w:val="clear" w:color="auto" w:fill="auto"/>
          </w:tcPr>
          <w:p w:rsidR="001B5589" w:rsidRPr="008062CD" w:rsidRDefault="001B5589"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256.044.200</w:t>
            </w:r>
          </w:p>
        </w:tc>
        <w:tc>
          <w:tcPr>
            <w:tcW w:w="0" w:type="auto"/>
            <w:tcBorders>
              <w:top w:val="nil"/>
              <w:left w:val="nil"/>
              <w:bottom w:val="single" w:sz="4" w:space="0" w:color="auto"/>
              <w:right w:val="single" w:sz="4" w:space="0" w:color="auto"/>
            </w:tcBorders>
            <w:shd w:val="clear" w:color="auto" w:fill="auto"/>
          </w:tcPr>
          <w:p w:rsidR="001B5589" w:rsidRPr="008062CD" w:rsidRDefault="001B5589"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75.000.000</w:t>
            </w:r>
          </w:p>
        </w:tc>
        <w:tc>
          <w:tcPr>
            <w:tcW w:w="1278" w:type="dxa"/>
            <w:tcBorders>
              <w:top w:val="nil"/>
              <w:left w:val="nil"/>
              <w:bottom w:val="single" w:sz="4" w:space="0" w:color="auto"/>
              <w:right w:val="single" w:sz="4" w:space="0" w:color="auto"/>
            </w:tcBorders>
            <w:shd w:val="clear" w:color="auto" w:fill="auto"/>
          </w:tcPr>
          <w:p w:rsidR="001B5589" w:rsidRPr="008062CD" w:rsidRDefault="001B5589"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493.380.750</w:t>
            </w:r>
          </w:p>
        </w:tc>
        <w:tc>
          <w:tcPr>
            <w:tcW w:w="1403" w:type="dxa"/>
            <w:tcBorders>
              <w:top w:val="nil"/>
              <w:left w:val="nil"/>
              <w:bottom w:val="single" w:sz="4" w:space="0" w:color="auto"/>
              <w:right w:val="single" w:sz="4" w:space="0" w:color="auto"/>
            </w:tcBorders>
            <w:shd w:val="clear" w:color="auto" w:fill="auto"/>
            <w:noWrap/>
          </w:tcPr>
          <w:p w:rsidR="001B5589" w:rsidRPr="008062CD" w:rsidRDefault="001B5589"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778.070.000</w:t>
            </w:r>
          </w:p>
        </w:tc>
      </w:tr>
      <w:tr w:rsidR="00B354CE" w:rsidRPr="008062CD" w:rsidTr="008062CD">
        <w:trPr>
          <w:trHeight w:val="523"/>
        </w:trPr>
        <w:tc>
          <w:tcPr>
            <w:tcW w:w="0" w:type="auto"/>
            <w:tcBorders>
              <w:top w:val="nil"/>
              <w:left w:val="single" w:sz="4" w:space="0" w:color="auto"/>
              <w:bottom w:val="single" w:sz="4" w:space="0" w:color="auto"/>
              <w:right w:val="single" w:sz="4" w:space="0" w:color="auto"/>
            </w:tcBorders>
            <w:shd w:val="clear" w:color="auto" w:fill="auto"/>
            <w:noWrap/>
          </w:tcPr>
          <w:p w:rsidR="00B354CE" w:rsidRPr="008062CD" w:rsidRDefault="00B354CE"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3</w:t>
            </w:r>
          </w:p>
        </w:tc>
        <w:tc>
          <w:tcPr>
            <w:tcW w:w="2067" w:type="dxa"/>
            <w:tcBorders>
              <w:top w:val="nil"/>
              <w:left w:val="nil"/>
              <w:bottom w:val="single" w:sz="4" w:space="0" w:color="auto"/>
              <w:right w:val="single" w:sz="4" w:space="0" w:color="auto"/>
            </w:tcBorders>
            <w:shd w:val="clear" w:color="auto" w:fill="auto"/>
          </w:tcPr>
          <w:p w:rsidR="00B354CE" w:rsidRPr="008062CD" w:rsidRDefault="00B354CE" w:rsidP="002C4A7A">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 Peningkatan Partisipasi Masyarakat Dalam Membangun Desa</w:t>
            </w:r>
          </w:p>
        </w:tc>
        <w:tc>
          <w:tcPr>
            <w:tcW w:w="0" w:type="auto"/>
            <w:tcBorders>
              <w:top w:val="nil"/>
              <w:left w:val="nil"/>
              <w:bottom w:val="single" w:sz="4" w:space="0" w:color="auto"/>
              <w:right w:val="single" w:sz="4" w:space="0" w:color="auto"/>
            </w:tcBorders>
            <w:shd w:val="clear" w:color="auto" w:fill="auto"/>
          </w:tcPr>
          <w:p w:rsidR="00B354CE" w:rsidRPr="008062CD" w:rsidRDefault="00B354CE"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101.364.897</w:t>
            </w:r>
          </w:p>
        </w:tc>
        <w:tc>
          <w:tcPr>
            <w:tcW w:w="0" w:type="auto"/>
            <w:tcBorders>
              <w:top w:val="nil"/>
              <w:left w:val="nil"/>
              <w:bottom w:val="single" w:sz="4" w:space="0" w:color="auto"/>
              <w:right w:val="single" w:sz="4" w:space="0" w:color="auto"/>
            </w:tcBorders>
            <w:shd w:val="clear" w:color="auto" w:fill="auto"/>
          </w:tcPr>
          <w:p w:rsidR="00B354CE" w:rsidRPr="008062CD" w:rsidRDefault="00B354CE"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259.528.000</w:t>
            </w:r>
          </w:p>
        </w:tc>
        <w:tc>
          <w:tcPr>
            <w:tcW w:w="1278" w:type="dxa"/>
            <w:tcBorders>
              <w:top w:val="nil"/>
              <w:left w:val="nil"/>
              <w:bottom w:val="single" w:sz="4" w:space="0" w:color="auto"/>
              <w:right w:val="single" w:sz="4" w:space="0" w:color="auto"/>
            </w:tcBorders>
            <w:shd w:val="clear" w:color="auto" w:fill="auto"/>
          </w:tcPr>
          <w:p w:rsidR="00B354CE" w:rsidRPr="008062CD" w:rsidRDefault="00B354CE"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444.148.000</w:t>
            </w:r>
          </w:p>
        </w:tc>
        <w:tc>
          <w:tcPr>
            <w:tcW w:w="1403" w:type="dxa"/>
            <w:tcBorders>
              <w:top w:val="nil"/>
              <w:left w:val="nil"/>
              <w:bottom w:val="single" w:sz="4" w:space="0" w:color="auto"/>
              <w:right w:val="single" w:sz="4" w:space="0" w:color="auto"/>
            </w:tcBorders>
            <w:shd w:val="clear" w:color="auto" w:fill="auto"/>
            <w:noWrap/>
          </w:tcPr>
          <w:p w:rsidR="00B354CE" w:rsidRPr="008062CD" w:rsidRDefault="00B354CE" w:rsidP="002C4A7A">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583.017.500</w:t>
            </w:r>
          </w:p>
        </w:tc>
      </w:tr>
      <w:tr w:rsidR="00B354CE" w:rsidRPr="008062CD" w:rsidTr="008062CD">
        <w:trPr>
          <w:trHeight w:val="63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801D5F"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4</w:t>
            </w: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 Peningkatan Kapasitas Aparatur Pemerintah Desa</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109.830.000</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1.055.918.900</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500.507.500</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242.393.300</w:t>
            </w:r>
          </w:p>
        </w:tc>
      </w:tr>
      <w:tr w:rsidR="00B354CE" w:rsidRPr="008062CD" w:rsidTr="008062CD">
        <w:trPr>
          <w:trHeight w:val="54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801D5F"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5</w:t>
            </w: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 Pengembangan Kecamatan</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239.200.500</w:t>
            </w:r>
          </w:p>
        </w:tc>
        <w:tc>
          <w:tcPr>
            <w:tcW w:w="0" w:type="auto"/>
            <w:tcBorders>
              <w:top w:val="nil"/>
              <w:left w:val="nil"/>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925.711.400</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372.445.000</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2.581.884.685</w:t>
            </w:r>
          </w:p>
        </w:tc>
      </w:tr>
      <w:tr w:rsidR="00B354CE" w:rsidRPr="008062CD" w:rsidTr="008062CD">
        <w:trPr>
          <w:trHeight w:val="46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6</w:t>
            </w: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 Administrasi Perkantoran</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43.168.309</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105.799.817</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114.619.794</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144.648.453</w:t>
            </w:r>
          </w:p>
        </w:tc>
      </w:tr>
      <w:tr w:rsidR="00B354CE" w:rsidRPr="008062CD" w:rsidTr="008062CD">
        <w:trPr>
          <w:trHeight w:val="57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7</w:t>
            </w: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Program Peningatan Sarana Prasarana</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10.732.096.236</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106.006.275</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186.284.500</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102.476.322</w:t>
            </w:r>
          </w:p>
        </w:tc>
      </w:tr>
      <w:tr w:rsidR="00B354CE" w:rsidRPr="008062CD" w:rsidTr="008062C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B</w:t>
            </w: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Belanja Tidak langsung</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1.327.096.236</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1.471.082.242</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1.460.783.982</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1.585.433.313</w:t>
            </w:r>
          </w:p>
        </w:tc>
      </w:tr>
      <w:tr w:rsidR="00B354CE" w:rsidRPr="008062CD" w:rsidTr="008062C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w:t>
            </w: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Belanja Pegawai</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1.327.096.236</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1.471.082.242</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1.460.783.982</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1.585.433.313</w:t>
            </w:r>
          </w:p>
        </w:tc>
      </w:tr>
      <w:tr w:rsidR="00B354CE" w:rsidRPr="008062CD" w:rsidTr="008062C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Gaji dan tunjangan</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1.319.707.242</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1.295.652.982</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1.355.458.313</w:t>
            </w:r>
          </w:p>
        </w:tc>
      </w:tr>
      <w:tr w:rsidR="00B354CE" w:rsidRPr="008062CD" w:rsidTr="008062C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Tambahan penghasilan</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151.375.000</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165.131.000</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229.975.000</w:t>
            </w:r>
          </w:p>
        </w:tc>
      </w:tr>
      <w:tr w:rsidR="00B354CE" w:rsidRPr="008062CD" w:rsidTr="008062C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Insentif Pajak/ Retribusi Daerah</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p>
        </w:tc>
      </w:tr>
      <w:tr w:rsidR="00B354CE" w:rsidRPr="008062CD" w:rsidTr="008062CD">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B354CE" w:rsidRPr="008062CD" w:rsidRDefault="00B354CE" w:rsidP="00010AED">
            <w:pPr>
              <w:jc w:val="center"/>
              <w:rPr>
                <w:rFonts w:ascii="Segoe UI" w:eastAsia="Times New Roman" w:hAnsi="Segoe UI" w:cs="Segoe UI"/>
                <w:color w:val="000000"/>
                <w:sz w:val="16"/>
                <w:szCs w:val="16"/>
                <w:lang w:eastAsia="en-US"/>
              </w:rPr>
            </w:pPr>
          </w:p>
        </w:tc>
        <w:tc>
          <w:tcPr>
            <w:tcW w:w="2067" w:type="dxa"/>
            <w:tcBorders>
              <w:top w:val="nil"/>
              <w:left w:val="nil"/>
              <w:bottom w:val="single" w:sz="4" w:space="0" w:color="auto"/>
              <w:right w:val="single" w:sz="4" w:space="0" w:color="auto"/>
            </w:tcBorders>
            <w:shd w:val="clear" w:color="auto" w:fill="auto"/>
            <w:hideMark/>
          </w:tcPr>
          <w:p w:rsidR="00B354CE" w:rsidRPr="008062CD" w:rsidRDefault="00B354CE" w:rsidP="00010AED">
            <w:pP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Jumlah (A+B)</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3.934.117.517</w:t>
            </w:r>
          </w:p>
        </w:tc>
        <w:tc>
          <w:tcPr>
            <w:tcW w:w="0" w:type="auto"/>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6.816.357.818</w:t>
            </w:r>
          </w:p>
        </w:tc>
        <w:tc>
          <w:tcPr>
            <w:tcW w:w="1278"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6.315.432.123</w:t>
            </w:r>
          </w:p>
        </w:tc>
        <w:tc>
          <w:tcPr>
            <w:tcW w:w="1403" w:type="dxa"/>
            <w:tcBorders>
              <w:top w:val="nil"/>
              <w:left w:val="nil"/>
              <w:bottom w:val="single" w:sz="4" w:space="0" w:color="auto"/>
              <w:right w:val="single" w:sz="4" w:space="0" w:color="auto"/>
            </w:tcBorders>
            <w:shd w:val="clear" w:color="auto" w:fill="auto"/>
            <w:hideMark/>
          </w:tcPr>
          <w:p w:rsidR="00B354CE" w:rsidRPr="008062CD" w:rsidRDefault="00B354CE" w:rsidP="00010AED">
            <w:pPr>
              <w:jc w:val="center"/>
              <w:rPr>
                <w:rFonts w:ascii="Segoe UI" w:eastAsia="Times New Roman" w:hAnsi="Segoe UI" w:cs="Segoe UI"/>
                <w:color w:val="000000"/>
                <w:sz w:val="16"/>
                <w:szCs w:val="16"/>
                <w:lang w:eastAsia="en-US"/>
              </w:rPr>
            </w:pPr>
            <w:r w:rsidRPr="008062CD">
              <w:rPr>
                <w:rFonts w:ascii="Segoe UI" w:eastAsia="Times New Roman" w:hAnsi="Segoe UI" w:cs="Segoe UI"/>
                <w:color w:val="000000"/>
                <w:sz w:val="16"/>
                <w:szCs w:val="16"/>
                <w:lang w:eastAsia="en-US"/>
              </w:rPr>
              <w:t>11.061.636.323</w:t>
            </w:r>
          </w:p>
        </w:tc>
      </w:tr>
    </w:tbl>
    <w:p w:rsidR="008062CD" w:rsidRPr="007C739D" w:rsidRDefault="008062CD" w:rsidP="008062CD">
      <w:pPr>
        <w:widowControl w:val="0"/>
        <w:autoSpaceDE w:val="0"/>
        <w:autoSpaceDN w:val="0"/>
        <w:adjustRightInd w:val="0"/>
        <w:ind w:left="630"/>
        <w:rPr>
          <w:rFonts w:ascii="Segoe UI" w:hAnsi="Segoe UI" w:cs="Segoe UI"/>
          <w:i/>
          <w:sz w:val="18"/>
          <w:szCs w:val="18"/>
        </w:rPr>
      </w:pPr>
      <w:r w:rsidRPr="007C739D">
        <w:rPr>
          <w:rFonts w:ascii="Segoe UI" w:hAnsi="Segoe UI" w:cs="Segoe UI"/>
          <w:i/>
          <w:sz w:val="18"/>
          <w:szCs w:val="18"/>
        </w:rPr>
        <w:t xml:space="preserve">Sumber : APBD Kabupaten Wonosobo </w:t>
      </w:r>
      <w:r>
        <w:rPr>
          <w:rFonts w:ascii="Segoe UI" w:hAnsi="Segoe UI" w:cs="Segoe UI"/>
          <w:i/>
          <w:sz w:val="18"/>
          <w:szCs w:val="18"/>
        </w:rPr>
        <w:t>2011-</w:t>
      </w:r>
      <w:r w:rsidRPr="007C739D">
        <w:rPr>
          <w:rFonts w:ascii="Segoe UI" w:hAnsi="Segoe UI" w:cs="Segoe UI"/>
          <w:i/>
          <w:sz w:val="18"/>
          <w:szCs w:val="18"/>
        </w:rPr>
        <w:t>2014 (diolah)</w:t>
      </w:r>
    </w:p>
    <w:p w:rsidR="00861834" w:rsidRPr="008062CD" w:rsidRDefault="00861834" w:rsidP="00710109">
      <w:pPr>
        <w:widowControl w:val="0"/>
        <w:spacing w:after="120"/>
        <w:jc w:val="both"/>
        <w:rPr>
          <w:rFonts w:ascii="Segoe UI" w:hAnsi="Segoe UI" w:cs="Segoe UI"/>
          <w:sz w:val="20"/>
          <w:szCs w:val="20"/>
          <w:lang w:val="id-ID"/>
        </w:rPr>
      </w:pPr>
    </w:p>
    <w:p w:rsidR="005C608E" w:rsidRPr="00FE5DCE" w:rsidRDefault="005C608E" w:rsidP="002C4A7A">
      <w:pPr>
        <w:ind w:left="630"/>
        <w:jc w:val="both"/>
        <w:rPr>
          <w:rFonts w:ascii="Segoe UI" w:hAnsi="Segoe UI" w:cs="Segoe UI"/>
          <w:color w:val="000000"/>
          <w:sz w:val="20"/>
          <w:szCs w:val="20"/>
        </w:rPr>
      </w:pPr>
      <w:r w:rsidRPr="00FE5DCE">
        <w:rPr>
          <w:rFonts w:ascii="Segoe UI" w:hAnsi="Segoe UI" w:cs="Segoe UI"/>
          <w:kern w:val="20"/>
          <w:sz w:val="20"/>
          <w:szCs w:val="20"/>
          <w:lang w:val="fi-FI"/>
        </w:rPr>
        <w:t xml:space="preserve">Pada tahun anggaran </w:t>
      </w:r>
      <w:r w:rsidRPr="00FE5DCE">
        <w:rPr>
          <w:rFonts w:ascii="Segoe UI" w:hAnsi="Segoe UI" w:cs="Segoe UI"/>
          <w:sz w:val="20"/>
          <w:szCs w:val="20"/>
        </w:rPr>
        <w:t>2015</w:t>
      </w:r>
      <w:r w:rsidRPr="00FE5DCE">
        <w:rPr>
          <w:rFonts w:ascii="Segoe UI" w:hAnsi="Segoe UI" w:cs="Segoe UI"/>
          <w:kern w:val="20"/>
          <w:sz w:val="20"/>
          <w:szCs w:val="20"/>
          <w:lang w:val="fi-FI"/>
        </w:rPr>
        <w:t xml:space="preserve">, program-program yang dilaksanakan pada urusan </w:t>
      </w:r>
      <w:r w:rsidRPr="00FE5DCE">
        <w:rPr>
          <w:rFonts w:ascii="Segoe UI" w:hAnsi="Segoe UI" w:cs="Segoe UI"/>
          <w:sz w:val="20"/>
          <w:szCs w:val="20"/>
        </w:rPr>
        <w:t xml:space="preserve">pemberdayaan masyarakat dan desa </w:t>
      </w:r>
      <w:r w:rsidRPr="00FE5DCE">
        <w:rPr>
          <w:rFonts w:ascii="Segoe UI" w:hAnsi="Segoe UI" w:cs="Segoe UI"/>
          <w:kern w:val="20"/>
          <w:sz w:val="20"/>
          <w:szCs w:val="20"/>
          <w:lang w:val="fi-FI"/>
        </w:rPr>
        <w:t xml:space="preserve">berjumlah Rp </w:t>
      </w:r>
      <w:r w:rsidR="009F4A43" w:rsidRPr="00FE5DCE">
        <w:rPr>
          <w:rFonts w:ascii="Segoe UI" w:eastAsia="Times New Roman" w:hAnsi="Segoe UI" w:cs="Segoe UI"/>
          <w:color w:val="000000"/>
          <w:sz w:val="20"/>
          <w:szCs w:val="20"/>
          <w:lang w:eastAsia="en-US"/>
        </w:rPr>
        <w:t xml:space="preserve">12.205.248.250,00 </w:t>
      </w:r>
      <w:r w:rsidRPr="00FE5DCE">
        <w:rPr>
          <w:rFonts w:ascii="Segoe UI" w:hAnsi="Segoe UI" w:cs="Segoe UI"/>
          <w:color w:val="000000"/>
          <w:sz w:val="20"/>
          <w:szCs w:val="20"/>
        </w:rPr>
        <w:t>dengan rincian sebagai berikut:</w:t>
      </w:r>
    </w:p>
    <w:p w:rsidR="009F4A43" w:rsidRPr="008062CD" w:rsidRDefault="009F4A43" w:rsidP="009F4A43">
      <w:pPr>
        <w:autoSpaceDE w:val="0"/>
        <w:autoSpaceDN w:val="0"/>
        <w:adjustRightInd w:val="0"/>
        <w:jc w:val="center"/>
        <w:rPr>
          <w:rFonts w:ascii="Segoe UI" w:hAnsi="Segoe UI" w:cs="Segoe UI"/>
          <w:sz w:val="20"/>
          <w:szCs w:val="20"/>
        </w:rPr>
      </w:pPr>
    </w:p>
    <w:p w:rsidR="009F4A43" w:rsidRPr="008062CD" w:rsidRDefault="009137AC" w:rsidP="008062CD">
      <w:pPr>
        <w:autoSpaceDE w:val="0"/>
        <w:autoSpaceDN w:val="0"/>
        <w:adjustRightInd w:val="0"/>
        <w:ind w:left="630"/>
        <w:jc w:val="center"/>
        <w:rPr>
          <w:rFonts w:ascii="Segoe UI" w:hAnsi="Segoe UI" w:cs="Segoe UI"/>
          <w:b/>
          <w:sz w:val="18"/>
          <w:szCs w:val="18"/>
        </w:rPr>
      </w:pPr>
      <w:r>
        <w:rPr>
          <w:rFonts w:ascii="Segoe UI" w:hAnsi="Segoe UI" w:cs="Segoe UI"/>
          <w:b/>
          <w:sz w:val="18"/>
          <w:szCs w:val="18"/>
        </w:rPr>
        <w:t>Tabel IV</w:t>
      </w:r>
      <w:r w:rsidR="009F4A43" w:rsidRPr="008062CD">
        <w:rPr>
          <w:rFonts w:ascii="Segoe UI" w:hAnsi="Segoe UI" w:cs="Segoe UI"/>
          <w:b/>
          <w:sz w:val="18"/>
          <w:szCs w:val="18"/>
        </w:rPr>
        <w:t>.B.2</w:t>
      </w:r>
      <w:r w:rsidR="008062CD" w:rsidRPr="008062CD">
        <w:rPr>
          <w:rFonts w:ascii="Segoe UI" w:hAnsi="Segoe UI" w:cs="Segoe UI"/>
          <w:b/>
          <w:sz w:val="18"/>
          <w:szCs w:val="18"/>
        </w:rPr>
        <w:t>1</w:t>
      </w:r>
      <w:r w:rsidR="009F4A43" w:rsidRPr="008062CD">
        <w:rPr>
          <w:rFonts w:ascii="Segoe UI" w:hAnsi="Segoe UI" w:cs="Segoe UI"/>
          <w:b/>
          <w:sz w:val="18"/>
          <w:szCs w:val="18"/>
        </w:rPr>
        <w:t>.2</w:t>
      </w:r>
    </w:p>
    <w:p w:rsidR="009F4A43" w:rsidRPr="008062CD" w:rsidRDefault="009F4A43" w:rsidP="008062CD">
      <w:pPr>
        <w:autoSpaceDE w:val="0"/>
        <w:autoSpaceDN w:val="0"/>
        <w:adjustRightInd w:val="0"/>
        <w:ind w:left="630"/>
        <w:jc w:val="center"/>
        <w:rPr>
          <w:rFonts w:ascii="Segoe UI" w:hAnsi="Segoe UI" w:cs="Segoe UI"/>
          <w:b/>
          <w:sz w:val="18"/>
          <w:szCs w:val="18"/>
        </w:rPr>
      </w:pPr>
      <w:r w:rsidRPr="008062CD">
        <w:rPr>
          <w:rFonts w:ascii="Segoe UI" w:hAnsi="Segoe UI" w:cs="Segoe UI"/>
          <w:b/>
          <w:sz w:val="18"/>
          <w:szCs w:val="18"/>
        </w:rPr>
        <w:t xml:space="preserve">Alokasi Anggaran Urusan </w:t>
      </w:r>
      <w:r w:rsidR="00190281" w:rsidRPr="008062CD">
        <w:rPr>
          <w:rFonts w:ascii="Segoe UI" w:hAnsi="Segoe UI" w:cs="Segoe UI"/>
          <w:b/>
          <w:sz w:val="18"/>
          <w:szCs w:val="18"/>
        </w:rPr>
        <w:t>Pemberdayaan Masyarakat dan Desa</w:t>
      </w:r>
      <w:r w:rsidRPr="008062CD">
        <w:rPr>
          <w:rFonts w:ascii="Segoe UI" w:hAnsi="Segoe UI" w:cs="Segoe UI"/>
          <w:b/>
          <w:sz w:val="18"/>
          <w:szCs w:val="18"/>
        </w:rPr>
        <w:t xml:space="preserve"> Tahun 2015</w:t>
      </w:r>
    </w:p>
    <w:p w:rsidR="009F4A43" w:rsidRPr="008062CD" w:rsidRDefault="009F4A43" w:rsidP="008062CD">
      <w:pPr>
        <w:ind w:left="630"/>
        <w:jc w:val="both"/>
        <w:rPr>
          <w:rFonts w:ascii="Segoe UI" w:hAnsi="Segoe UI" w:cs="Segoe UI"/>
          <w:color w:val="000000"/>
          <w:sz w:val="18"/>
          <w:szCs w:val="18"/>
        </w:rPr>
      </w:pPr>
    </w:p>
    <w:tbl>
      <w:tblPr>
        <w:tblW w:w="7920" w:type="dxa"/>
        <w:tblInd w:w="738" w:type="dxa"/>
        <w:tblLook w:val="04A0" w:firstRow="1" w:lastRow="0" w:firstColumn="1" w:lastColumn="0" w:noHBand="0" w:noVBand="1"/>
      </w:tblPr>
      <w:tblGrid>
        <w:gridCol w:w="496"/>
        <w:gridCol w:w="5444"/>
        <w:gridCol w:w="1980"/>
      </w:tblGrid>
      <w:tr w:rsidR="003513FA" w:rsidRPr="008062CD" w:rsidTr="003737C9">
        <w:trPr>
          <w:trHeight w:val="399"/>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9F4A43" w:rsidRPr="008062CD" w:rsidRDefault="009F4A43" w:rsidP="009F4A43">
            <w:pPr>
              <w:jc w:val="cente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No.</w:t>
            </w:r>
          </w:p>
        </w:tc>
        <w:tc>
          <w:tcPr>
            <w:tcW w:w="5444" w:type="dxa"/>
            <w:tcBorders>
              <w:top w:val="single" w:sz="4" w:space="0" w:color="auto"/>
              <w:left w:val="nil"/>
              <w:bottom w:val="single" w:sz="4" w:space="0" w:color="auto"/>
              <w:right w:val="single" w:sz="4" w:space="0" w:color="auto"/>
            </w:tcBorders>
            <w:shd w:val="clear" w:color="auto" w:fill="auto"/>
            <w:hideMark/>
          </w:tcPr>
          <w:p w:rsidR="009F4A43" w:rsidRPr="008062CD" w:rsidRDefault="009F4A43" w:rsidP="009F4A43">
            <w:pPr>
              <w:jc w:val="cente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Program</w:t>
            </w:r>
          </w:p>
        </w:tc>
        <w:tc>
          <w:tcPr>
            <w:tcW w:w="1980" w:type="dxa"/>
            <w:tcBorders>
              <w:top w:val="single" w:sz="4" w:space="0" w:color="auto"/>
              <w:left w:val="nil"/>
              <w:bottom w:val="single" w:sz="4" w:space="0" w:color="auto"/>
              <w:right w:val="single" w:sz="4" w:space="0" w:color="auto"/>
            </w:tcBorders>
            <w:shd w:val="clear" w:color="auto" w:fill="auto"/>
            <w:hideMark/>
          </w:tcPr>
          <w:p w:rsidR="009F4A43" w:rsidRPr="008062CD" w:rsidRDefault="009F4A43" w:rsidP="009F4A43">
            <w:pPr>
              <w:jc w:val="cente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Anggaran (Rp)</w:t>
            </w:r>
          </w:p>
        </w:tc>
      </w:tr>
      <w:tr w:rsidR="003513FA" w:rsidRPr="008062CD" w:rsidTr="002C4A7A">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A</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Belanja Langsung</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10.120.864.250 </w:t>
            </w:r>
          </w:p>
        </w:tc>
      </w:tr>
      <w:tr w:rsidR="003513FA" w:rsidRPr="008062CD" w:rsidTr="002C4A7A">
        <w:trPr>
          <w:trHeight w:val="244"/>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1</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Program Peningkatan Keberdayaan Masyarakat</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6.216.554.250 </w:t>
            </w:r>
          </w:p>
        </w:tc>
      </w:tr>
      <w:tr w:rsidR="00E841B9" w:rsidRPr="008062CD" w:rsidTr="002C4A7A">
        <w:trPr>
          <w:trHeight w:val="271"/>
        </w:trPr>
        <w:tc>
          <w:tcPr>
            <w:tcW w:w="0" w:type="auto"/>
            <w:tcBorders>
              <w:top w:val="nil"/>
              <w:left w:val="single" w:sz="4" w:space="0" w:color="auto"/>
              <w:bottom w:val="single" w:sz="4" w:space="0" w:color="auto"/>
              <w:right w:val="single" w:sz="4" w:space="0" w:color="auto"/>
            </w:tcBorders>
            <w:shd w:val="clear" w:color="auto" w:fill="auto"/>
            <w:noWrap/>
            <w:hideMark/>
          </w:tcPr>
          <w:p w:rsidR="00E841B9" w:rsidRPr="008062CD" w:rsidRDefault="00E841B9" w:rsidP="002C4A7A">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2</w:t>
            </w:r>
          </w:p>
        </w:tc>
        <w:tc>
          <w:tcPr>
            <w:tcW w:w="5444" w:type="dxa"/>
            <w:tcBorders>
              <w:top w:val="nil"/>
              <w:left w:val="nil"/>
              <w:bottom w:val="single" w:sz="4" w:space="0" w:color="auto"/>
              <w:right w:val="single" w:sz="4" w:space="0" w:color="auto"/>
            </w:tcBorders>
            <w:shd w:val="clear" w:color="auto" w:fill="auto"/>
            <w:hideMark/>
          </w:tcPr>
          <w:p w:rsidR="00E841B9" w:rsidRPr="008062CD" w:rsidRDefault="00E841B9" w:rsidP="002C4A7A">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Program Pengembangan Lembaga Ekonomi Perdesaan</w:t>
            </w:r>
          </w:p>
        </w:tc>
        <w:tc>
          <w:tcPr>
            <w:tcW w:w="1980" w:type="dxa"/>
            <w:tcBorders>
              <w:top w:val="nil"/>
              <w:left w:val="nil"/>
              <w:bottom w:val="single" w:sz="4" w:space="0" w:color="auto"/>
              <w:right w:val="single" w:sz="4" w:space="0" w:color="auto"/>
            </w:tcBorders>
            <w:shd w:val="clear" w:color="auto" w:fill="auto"/>
            <w:hideMark/>
          </w:tcPr>
          <w:p w:rsidR="00E841B9" w:rsidRPr="008062CD" w:rsidRDefault="00E841B9" w:rsidP="002C4A7A">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500.000.000 </w:t>
            </w:r>
          </w:p>
        </w:tc>
      </w:tr>
      <w:tr w:rsidR="00E841B9" w:rsidRPr="008062CD" w:rsidTr="002C4A7A">
        <w:trPr>
          <w:trHeight w:val="262"/>
        </w:trPr>
        <w:tc>
          <w:tcPr>
            <w:tcW w:w="0" w:type="auto"/>
            <w:tcBorders>
              <w:top w:val="nil"/>
              <w:left w:val="single" w:sz="4" w:space="0" w:color="auto"/>
              <w:bottom w:val="single" w:sz="4" w:space="0" w:color="auto"/>
              <w:right w:val="single" w:sz="4" w:space="0" w:color="auto"/>
            </w:tcBorders>
            <w:shd w:val="clear" w:color="auto" w:fill="auto"/>
            <w:noWrap/>
            <w:hideMark/>
          </w:tcPr>
          <w:p w:rsidR="00E841B9" w:rsidRPr="008062CD" w:rsidRDefault="00E841B9" w:rsidP="002C4A7A">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3</w:t>
            </w:r>
          </w:p>
        </w:tc>
        <w:tc>
          <w:tcPr>
            <w:tcW w:w="5444" w:type="dxa"/>
            <w:tcBorders>
              <w:top w:val="nil"/>
              <w:left w:val="nil"/>
              <w:bottom w:val="single" w:sz="4" w:space="0" w:color="auto"/>
              <w:right w:val="single" w:sz="4" w:space="0" w:color="auto"/>
            </w:tcBorders>
            <w:shd w:val="clear" w:color="auto" w:fill="auto"/>
            <w:hideMark/>
          </w:tcPr>
          <w:p w:rsidR="00E841B9" w:rsidRPr="008062CD" w:rsidRDefault="00E841B9" w:rsidP="002C4A7A">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Program Peningkatan Partisipasi Masyarakat Dalam Membangun Desa</w:t>
            </w:r>
          </w:p>
        </w:tc>
        <w:tc>
          <w:tcPr>
            <w:tcW w:w="1980" w:type="dxa"/>
            <w:tcBorders>
              <w:top w:val="nil"/>
              <w:left w:val="nil"/>
              <w:bottom w:val="single" w:sz="4" w:space="0" w:color="auto"/>
              <w:right w:val="single" w:sz="4" w:space="0" w:color="auto"/>
            </w:tcBorders>
            <w:shd w:val="clear" w:color="auto" w:fill="auto"/>
            <w:hideMark/>
          </w:tcPr>
          <w:p w:rsidR="00E841B9" w:rsidRPr="008062CD" w:rsidRDefault="00E841B9" w:rsidP="002C4A7A">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470.000.000 </w:t>
            </w:r>
          </w:p>
        </w:tc>
      </w:tr>
      <w:tr w:rsidR="003513FA" w:rsidRPr="008062CD" w:rsidTr="002C4A7A">
        <w:trPr>
          <w:trHeight w:val="253"/>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E841B9"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4</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Program Peningkatan Kapasitas Aparatur Pemerintah Desa </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900.500.000 </w:t>
            </w:r>
          </w:p>
        </w:tc>
      </w:tr>
      <w:tr w:rsidR="003513FA" w:rsidRPr="008062CD" w:rsidTr="002C4A7A">
        <w:trPr>
          <w:trHeight w:val="253"/>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E841B9"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5</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Program Pengembangan Kecamatan</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1.842.000.000 </w:t>
            </w:r>
          </w:p>
        </w:tc>
      </w:tr>
      <w:tr w:rsidR="003513FA" w:rsidRPr="008062CD" w:rsidTr="002C4A7A">
        <w:trPr>
          <w:trHeight w:val="262"/>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6</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Program Adminitrsasi Perkantoran</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138.795.950,00 </w:t>
            </w:r>
          </w:p>
        </w:tc>
      </w:tr>
      <w:tr w:rsidR="003513FA" w:rsidRPr="008062CD" w:rsidTr="002C4A7A">
        <w:trPr>
          <w:trHeight w:val="262"/>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7</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Program Peningatan Sarana Prasarana</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53.014.050,00 </w:t>
            </w:r>
          </w:p>
        </w:tc>
      </w:tr>
      <w:tr w:rsidR="003513FA" w:rsidRPr="008062CD" w:rsidTr="002C4A7A">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B</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Belanja Tidak langsung</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2.084.384.000 </w:t>
            </w:r>
          </w:p>
        </w:tc>
      </w:tr>
      <w:tr w:rsidR="003513FA" w:rsidRPr="008062CD" w:rsidTr="002C4A7A">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lastRenderedPageBreak/>
              <w:t>1</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Belanja Pegawai</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xml:space="preserve">   2.084.384.000 </w:t>
            </w:r>
          </w:p>
        </w:tc>
      </w:tr>
      <w:tr w:rsidR="003513FA" w:rsidRPr="008062CD" w:rsidTr="002C4A7A">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Gaji dan tunjangan</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w:t>
            </w:r>
          </w:p>
        </w:tc>
      </w:tr>
      <w:tr w:rsidR="003513FA" w:rsidRPr="008062CD" w:rsidTr="002C4A7A">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Tambahan penghasilan</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w:t>
            </w:r>
          </w:p>
        </w:tc>
      </w:tr>
      <w:tr w:rsidR="003513FA" w:rsidRPr="008062CD" w:rsidTr="002C4A7A">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Insentif Pajak/ Retribusi Daerah</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w:t>
            </w:r>
          </w:p>
        </w:tc>
      </w:tr>
      <w:tr w:rsidR="003513FA" w:rsidRPr="008062CD" w:rsidTr="002C4A7A">
        <w:trPr>
          <w:trHeight w:val="300"/>
        </w:trPr>
        <w:tc>
          <w:tcPr>
            <w:tcW w:w="0" w:type="auto"/>
            <w:tcBorders>
              <w:top w:val="nil"/>
              <w:left w:val="single" w:sz="4" w:space="0" w:color="auto"/>
              <w:bottom w:val="single" w:sz="4" w:space="0" w:color="auto"/>
              <w:right w:val="single" w:sz="4" w:space="0" w:color="auto"/>
            </w:tcBorders>
            <w:shd w:val="clear" w:color="auto" w:fill="auto"/>
            <w:noWrap/>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 </w:t>
            </w:r>
          </w:p>
        </w:tc>
        <w:tc>
          <w:tcPr>
            <w:tcW w:w="5444" w:type="dxa"/>
            <w:tcBorders>
              <w:top w:val="nil"/>
              <w:left w:val="nil"/>
              <w:bottom w:val="single" w:sz="4" w:space="0" w:color="auto"/>
              <w:right w:val="single" w:sz="4" w:space="0" w:color="auto"/>
            </w:tcBorders>
            <w:shd w:val="clear" w:color="auto" w:fill="auto"/>
            <w:hideMark/>
          </w:tcPr>
          <w:p w:rsidR="009F4A43" w:rsidRPr="008062CD" w:rsidRDefault="009F4A43" w:rsidP="009F4A43">
            <w:pPr>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Jumlah (A+B)</w:t>
            </w:r>
          </w:p>
        </w:tc>
        <w:tc>
          <w:tcPr>
            <w:tcW w:w="1980" w:type="dxa"/>
            <w:tcBorders>
              <w:top w:val="nil"/>
              <w:left w:val="nil"/>
              <w:bottom w:val="single" w:sz="4" w:space="0" w:color="auto"/>
              <w:right w:val="single" w:sz="4" w:space="0" w:color="auto"/>
            </w:tcBorders>
            <w:shd w:val="clear" w:color="auto" w:fill="auto"/>
            <w:hideMark/>
          </w:tcPr>
          <w:p w:rsidR="009F4A43" w:rsidRPr="008062CD" w:rsidRDefault="009F4A43" w:rsidP="009F4A43">
            <w:pPr>
              <w:jc w:val="right"/>
              <w:rPr>
                <w:rFonts w:ascii="Segoe UI" w:eastAsia="Times New Roman" w:hAnsi="Segoe UI" w:cs="Segoe UI"/>
                <w:color w:val="000000"/>
                <w:sz w:val="18"/>
                <w:szCs w:val="18"/>
                <w:lang w:eastAsia="en-US"/>
              </w:rPr>
            </w:pPr>
            <w:r w:rsidRPr="008062CD">
              <w:rPr>
                <w:rFonts w:ascii="Segoe UI" w:eastAsia="Times New Roman" w:hAnsi="Segoe UI" w:cs="Segoe UI"/>
                <w:color w:val="000000"/>
                <w:sz w:val="18"/>
                <w:szCs w:val="18"/>
                <w:lang w:eastAsia="en-US"/>
              </w:rPr>
              <w:t>12.205.248.250</w:t>
            </w:r>
          </w:p>
        </w:tc>
      </w:tr>
    </w:tbl>
    <w:p w:rsidR="008062CD" w:rsidRPr="007C739D" w:rsidRDefault="008062CD" w:rsidP="008062CD">
      <w:pPr>
        <w:widowControl w:val="0"/>
        <w:autoSpaceDE w:val="0"/>
        <w:autoSpaceDN w:val="0"/>
        <w:adjustRightInd w:val="0"/>
        <w:ind w:left="630"/>
        <w:rPr>
          <w:rFonts w:ascii="Segoe UI" w:hAnsi="Segoe UI" w:cs="Segoe UI"/>
          <w:i/>
          <w:sz w:val="18"/>
          <w:szCs w:val="18"/>
        </w:rPr>
      </w:pPr>
      <w:r w:rsidRPr="007C739D">
        <w:rPr>
          <w:rFonts w:ascii="Segoe UI" w:hAnsi="Segoe UI" w:cs="Segoe UI"/>
          <w:i/>
          <w:sz w:val="18"/>
          <w:szCs w:val="18"/>
        </w:rPr>
        <w:t>Sumber : APBD Kabupaten Wonosobo 201</w:t>
      </w:r>
      <w:r>
        <w:rPr>
          <w:rFonts w:ascii="Segoe UI" w:hAnsi="Segoe UI" w:cs="Segoe UI"/>
          <w:i/>
          <w:sz w:val="18"/>
          <w:szCs w:val="18"/>
        </w:rPr>
        <w:t>5</w:t>
      </w:r>
      <w:r w:rsidRPr="007C739D">
        <w:rPr>
          <w:rFonts w:ascii="Segoe UI" w:hAnsi="Segoe UI" w:cs="Segoe UI"/>
          <w:i/>
          <w:sz w:val="18"/>
          <w:szCs w:val="18"/>
        </w:rPr>
        <w:t xml:space="preserve"> (diolah)</w:t>
      </w:r>
    </w:p>
    <w:p w:rsidR="005C608E" w:rsidRPr="008062CD" w:rsidRDefault="005C608E" w:rsidP="005C608E">
      <w:pPr>
        <w:jc w:val="both"/>
        <w:rPr>
          <w:rFonts w:ascii="Segoe UI" w:hAnsi="Segoe UI" w:cs="Segoe UI"/>
          <w:kern w:val="20"/>
          <w:sz w:val="20"/>
          <w:szCs w:val="20"/>
          <w:lang w:val="fi-FI"/>
        </w:rPr>
      </w:pPr>
    </w:p>
    <w:p w:rsidR="003513FA" w:rsidRPr="008062CD" w:rsidRDefault="003513FA" w:rsidP="008062CD">
      <w:pPr>
        <w:ind w:left="630"/>
        <w:jc w:val="both"/>
        <w:rPr>
          <w:rFonts w:ascii="Segoe UI" w:hAnsi="Segoe UI" w:cs="Segoe UI"/>
          <w:noProof/>
          <w:sz w:val="20"/>
          <w:szCs w:val="20"/>
          <w:lang w:val="sv-SE"/>
        </w:rPr>
      </w:pPr>
      <w:r w:rsidRPr="008062CD">
        <w:rPr>
          <w:rFonts w:ascii="Segoe UI" w:hAnsi="Segoe UI" w:cs="Segoe UI"/>
          <w:sz w:val="20"/>
          <w:szCs w:val="20"/>
          <w:lang w:val="sv-SE"/>
        </w:rPr>
        <w:t xml:space="preserve">Uraian selengkapnya tentang program dan kegiatan </w:t>
      </w:r>
      <w:r w:rsidRPr="008062CD">
        <w:rPr>
          <w:rFonts w:ascii="Segoe UI" w:hAnsi="Segoe UI" w:cs="Segoe UI"/>
          <w:sz w:val="20"/>
          <w:szCs w:val="20"/>
        </w:rPr>
        <w:t>u</w:t>
      </w:r>
      <w:r w:rsidRPr="008062CD">
        <w:rPr>
          <w:rFonts w:ascii="Segoe UI" w:hAnsi="Segoe UI" w:cs="Segoe UI"/>
          <w:sz w:val="20"/>
          <w:szCs w:val="20"/>
          <w:lang w:val="sv-SE"/>
        </w:rPr>
        <w:t>ntuk urusan pemberdayaan masyarakat dan desa sebagai berikut:</w:t>
      </w:r>
    </w:p>
    <w:p w:rsidR="003513FA" w:rsidRPr="008062CD" w:rsidRDefault="003513FA" w:rsidP="003513FA">
      <w:pPr>
        <w:widowControl w:val="0"/>
        <w:tabs>
          <w:tab w:val="left" w:pos="284"/>
        </w:tabs>
        <w:spacing w:after="120"/>
        <w:jc w:val="both"/>
        <w:rPr>
          <w:rFonts w:ascii="Segoe UI" w:hAnsi="Segoe UI" w:cs="Segoe UI"/>
          <w:sz w:val="20"/>
          <w:szCs w:val="20"/>
          <w:lang w:val="sv-SE"/>
        </w:rPr>
      </w:pPr>
    </w:p>
    <w:p w:rsidR="003513FA" w:rsidRPr="008062CD" w:rsidRDefault="003513FA" w:rsidP="00F56FD4">
      <w:pPr>
        <w:pStyle w:val="ListParagraph"/>
        <w:widowControl w:val="0"/>
        <w:numPr>
          <w:ilvl w:val="0"/>
          <w:numId w:val="41"/>
        </w:numPr>
        <w:tabs>
          <w:tab w:val="left" w:pos="851"/>
        </w:tabs>
        <w:autoSpaceDE w:val="0"/>
        <w:autoSpaceDN w:val="0"/>
        <w:adjustRightInd w:val="0"/>
        <w:spacing w:after="120" w:line="276" w:lineRule="auto"/>
        <w:ind w:left="851" w:hanging="284"/>
        <w:jc w:val="both"/>
        <w:rPr>
          <w:rFonts w:ascii="Segoe UI" w:hAnsi="Segoe UI" w:cs="Segoe UI"/>
          <w:b/>
          <w:kern w:val="20"/>
          <w:sz w:val="20"/>
          <w:szCs w:val="20"/>
          <w:lang w:val="fi-FI"/>
        </w:rPr>
      </w:pPr>
      <w:r w:rsidRPr="005F5BA8">
        <w:rPr>
          <w:rFonts w:ascii="Segoe UI" w:hAnsi="Segoe UI" w:cs="Segoe UI"/>
          <w:b/>
          <w:kern w:val="20"/>
          <w:sz w:val="20"/>
          <w:szCs w:val="20"/>
          <w:lang w:val="fi-FI"/>
        </w:rPr>
        <w:t xml:space="preserve">Ringkasan Pelaksanaan Program dan Kegiatan </w:t>
      </w:r>
    </w:p>
    <w:p w:rsidR="003513FA" w:rsidRPr="008062CD" w:rsidRDefault="00190281" w:rsidP="00F56FD4">
      <w:pPr>
        <w:widowControl w:val="0"/>
        <w:spacing w:before="120" w:after="120"/>
        <w:ind w:left="851" w:right="9"/>
        <w:jc w:val="both"/>
        <w:rPr>
          <w:rFonts w:ascii="Segoe UI" w:hAnsi="Segoe UI" w:cs="Segoe UI"/>
          <w:sz w:val="20"/>
          <w:szCs w:val="20"/>
        </w:rPr>
      </w:pPr>
      <w:r w:rsidRPr="008062CD">
        <w:rPr>
          <w:rFonts w:ascii="Segoe UI" w:hAnsi="Segoe UI" w:cs="Segoe UI"/>
          <w:sz w:val="20"/>
          <w:szCs w:val="20"/>
        </w:rPr>
        <w:t>Urusan pemberdayaan masyarakat dan desa</w:t>
      </w:r>
      <w:r w:rsidR="003513FA" w:rsidRPr="008062CD">
        <w:rPr>
          <w:rFonts w:ascii="Segoe UI" w:hAnsi="Segoe UI" w:cs="Segoe UI"/>
          <w:sz w:val="20"/>
          <w:szCs w:val="20"/>
        </w:rPr>
        <w:t xml:space="preserve"> yang dilaksanakan selama tahun 2011-2014 meliputi program dan kegiatan berikut ini:</w:t>
      </w:r>
    </w:p>
    <w:p w:rsidR="00CC4EB2" w:rsidRPr="008062CD" w:rsidRDefault="00CC4EB2" w:rsidP="00F56FD4">
      <w:pPr>
        <w:widowControl w:val="0"/>
        <w:spacing w:before="120" w:after="120"/>
        <w:ind w:left="851"/>
        <w:jc w:val="both"/>
        <w:rPr>
          <w:rFonts w:ascii="Segoe UI" w:hAnsi="Segoe UI" w:cs="Segoe UI"/>
          <w:b/>
          <w:sz w:val="20"/>
          <w:szCs w:val="20"/>
        </w:rPr>
      </w:pPr>
      <w:r w:rsidRPr="008062CD">
        <w:rPr>
          <w:rFonts w:ascii="Segoe UI" w:hAnsi="Segoe UI" w:cs="Segoe UI"/>
          <w:b/>
          <w:sz w:val="20"/>
          <w:szCs w:val="20"/>
        </w:rPr>
        <w:t>Program Peningkatan Keberdayaan Masyarakat</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RPJMD Kabupaten Wonosobo Tahun 2010-2015 menyebutkan bahwa program peningkatan keberdayaan masyarakat memiliki sasaran utama meningkatkan keberdayaan masyarakat miskin dan meningkatkan partisipasi masyarakat dalam pelaksanaan pembangunan desa.</w:t>
      </w:r>
    </w:p>
    <w:p w:rsidR="00CC4EB2" w:rsidRPr="008062CD" w:rsidRDefault="00CC4EB2" w:rsidP="00F56FD4">
      <w:pPr>
        <w:widowControl w:val="0"/>
        <w:spacing w:before="120" w:after="120"/>
        <w:ind w:left="851" w:right="9"/>
        <w:jc w:val="both"/>
        <w:rPr>
          <w:rFonts w:ascii="Segoe UI" w:hAnsi="Segoe UI" w:cs="Segoe UI"/>
          <w:sz w:val="20"/>
          <w:szCs w:val="20"/>
        </w:rPr>
      </w:pPr>
      <w:r w:rsidRPr="008062CD">
        <w:rPr>
          <w:rFonts w:ascii="Segoe UI" w:hAnsi="Segoe UI" w:cs="Segoe UI"/>
          <w:sz w:val="20"/>
          <w:szCs w:val="20"/>
        </w:rPr>
        <w:t xml:space="preserve">Program ini dilaksanakan melalui berbagai kegiatan, diantaranya yaitu : fasilitasi percepatan pembangunan pedesaan, fasilitasi pembangunan pedesaan, perangsang pembangunan pedesaan, fasilitasi imbal swadaya, </w:t>
      </w:r>
      <w:r w:rsidRPr="008062CD">
        <w:rPr>
          <w:rFonts w:ascii="Segoe UI" w:eastAsia="Times New Roman" w:hAnsi="Segoe UI" w:cs="Segoe UI"/>
          <w:sz w:val="20"/>
          <w:szCs w:val="20"/>
        </w:rPr>
        <w:t>T</w:t>
      </w:r>
      <w:r w:rsidRPr="008062CD">
        <w:rPr>
          <w:rFonts w:ascii="Segoe UI" w:hAnsi="Segoe UI" w:cs="Segoe UI"/>
          <w:sz w:val="20"/>
          <w:szCs w:val="20"/>
        </w:rPr>
        <w:t xml:space="preserve">entara Manunggal Membangun Desa (TMMD), fasilitasi dan pendampingan Alokasi Dana Desa (ADD), penunjang PNPM Mandiri Perkotaan (P2KP), Penunjang Program Pembangunan Infrastruktur Pedesaan (PPIP), </w:t>
      </w:r>
      <w:r w:rsidRPr="008062CD">
        <w:rPr>
          <w:rFonts w:ascii="Segoe UI" w:eastAsia="Times New Roman" w:hAnsi="Segoe UI" w:cs="Segoe UI"/>
          <w:sz w:val="20"/>
          <w:szCs w:val="20"/>
        </w:rPr>
        <w:t xml:space="preserve">fasilitasi pengembangan </w:t>
      </w:r>
      <w:r w:rsidRPr="005F5BA8">
        <w:rPr>
          <w:rFonts w:ascii="Segoe UI" w:hAnsi="Segoe UI" w:cs="Segoe UI"/>
          <w:sz w:val="20"/>
          <w:szCs w:val="20"/>
        </w:rPr>
        <w:t>potensi</w:t>
      </w:r>
      <w:r w:rsidRPr="008062CD">
        <w:rPr>
          <w:rFonts w:ascii="Segoe UI" w:eastAsia="Times New Roman" w:hAnsi="Segoe UI" w:cs="Segoe UI"/>
          <w:sz w:val="20"/>
          <w:szCs w:val="20"/>
        </w:rPr>
        <w:t xml:space="preserve"> desa dan BUMDes, fasilitasi penguatan lembaga ekonomi masyarakat, pemberdayaan masyarakat miskin produktif melalui pelatihan dan bantuan alat usaha, fasilitasi dan pendampingan Pemberian Makanan Tambahan Anak Sekolah (PMTAS), fasilitasi dan pendampingan posyandu, </w:t>
      </w:r>
      <w:r w:rsidRPr="008062CD">
        <w:rPr>
          <w:rFonts w:ascii="Segoe UI" w:hAnsi="Segoe UI" w:cs="Segoe UI"/>
          <w:sz w:val="20"/>
          <w:szCs w:val="20"/>
        </w:rPr>
        <w:t xml:space="preserve">fasilitasi penguatan kelembagaan dalam rangka pemberdayaan keluarga, dan </w:t>
      </w:r>
      <w:r w:rsidRPr="008062CD">
        <w:rPr>
          <w:rFonts w:ascii="Segoe UI" w:eastAsia="Times New Roman" w:hAnsi="Segoe UI" w:cs="Segoe UI"/>
          <w:sz w:val="20"/>
          <w:szCs w:val="20"/>
        </w:rPr>
        <w:t>Gerakan Terpadu Perencanaan Partisipasi Masyarakat Berbasis Gender (P2MBG).</w:t>
      </w:r>
    </w:p>
    <w:p w:rsidR="00CC4EB2" w:rsidRPr="008062CD" w:rsidRDefault="00CC4EB2" w:rsidP="00F56FD4">
      <w:pPr>
        <w:widowControl w:val="0"/>
        <w:ind w:left="851" w:right="9"/>
        <w:jc w:val="both"/>
        <w:rPr>
          <w:rFonts w:ascii="Segoe UI" w:hAnsi="Segoe UI" w:cs="Segoe UI"/>
          <w:sz w:val="20"/>
          <w:szCs w:val="20"/>
        </w:rPr>
      </w:pPr>
      <w:r w:rsidRPr="008062CD">
        <w:rPr>
          <w:rFonts w:ascii="Segoe UI" w:hAnsi="Segoe UI" w:cs="Segoe UI"/>
          <w:sz w:val="20"/>
          <w:szCs w:val="20"/>
        </w:rPr>
        <w:t>Untuk mencapai sasaran tersebut, ditempuh upaya percepatan pembangunan desa dan kelurahan yang berbasis masyarakat melalui pemberdayaan masyarakat dengan pendekatan partisipatif, yaitu dengan melibatkan masyarakat sebagai pengelola kegiatan dan menempatkan masyarakat sebagai subyek mulai dari identifikasi masalah dan kebutuhan, perencanaan, pelaksanaan, pengembangan dan pemeliharaan kegiatan.</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Salah satu langkah konkret dari percepatan pembangunan pedesaan adalah peningkatan kualitas infrastruktur pedesaan/kelurahan. Dengan adanya infrastruktur lingkungan yang layak, diharapkan kualitas hidup masyarakat desa/kelurahan yang tinggal di lingkungan yang kumuh menjadi lebih baik serta dapat mempermudah aksesibilitas masyarakat. </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Kegiatan peningkatan kualitas infrastruktur pedesaan yang sebagian besar diwujudkan dalam bentuk bantuan stimulan pembangunan ini juga membawa dampak manfaat lain yakni adanya partisipasi masyarakat dalam pelaksanaan pembangunan desa yang salah satunya diwujudkan dalam bentuk pemberian swadaya dan gotong royong masyarakat kepada pembangunan di wilayahnya. </w:t>
      </w:r>
    </w:p>
    <w:p w:rsidR="00CC4EB2" w:rsidRPr="008062CD" w:rsidRDefault="00CC4EB2" w:rsidP="00F56FD4">
      <w:pPr>
        <w:widowControl w:val="0"/>
        <w:spacing w:before="120" w:after="120"/>
        <w:ind w:left="851" w:right="9"/>
        <w:jc w:val="both"/>
        <w:rPr>
          <w:rFonts w:ascii="Segoe UI" w:eastAsia="Times New Roman" w:hAnsi="Segoe UI" w:cs="Segoe UI"/>
          <w:sz w:val="20"/>
          <w:szCs w:val="20"/>
        </w:rPr>
      </w:pPr>
      <w:r w:rsidRPr="008062CD">
        <w:rPr>
          <w:rFonts w:ascii="Segoe UI" w:hAnsi="Segoe UI" w:cs="Segoe UI"/>
          <w:sz w:val="20"/>
          <w:szCs w:val="20"/>
        </w:rPr>
        <w:lastRenderedPageBreak/>
        <w:t>Melalui Bapermasdes dilaksanakan kegiatan fasilitasi percepatan pembangunan pedesaan, fasilitasi pembangunan pedesaan, perangsang pembangunan pedesaan, fasilitasi dan stimulan imbal swadaya</w:t>
      </w:r>
      <w:r w:rsidRPr="008062CD">
        <w:rPr>
          <w:rFonts w:ascii="Segoe UI" w:eastAsia="Times New Roman" w:hAnsi="Segoe UI" w:cs="Segoe UI"/>
          <w:sz w:val="20"/>
          <w:szCs w:val="20"/>
        </w:rPr>
        <w:t>. Bantuan stimulan ini dipergunakan untuk pembangunan atau perbaikan sarana pemukiman, seperti :</w:t>
      </w:r>
    </w:p>
    <w:p w:rsidR="00CC4EB2" w:rsidRPr="008062CD" w:rsidRDefault="00CC4EB2" w:rsidP="005F5BA8">
      <w:pPr>
        <w:widowControl w:val="0"/>
        <w:numPr>
          <w:ilvl w:val="0"/>
          <w:numId w:val="42"/>
        </w:numPr>
        <w:tabs>
          <w:tab w:val="left" w:pos="1134"/>
        </w:tabs>
        <w:ind w:left="1134" w:hanging="283"/>
        <w:jc w:val="both"/>
        <w:rPr>
          <w:rFonts w:ascii="Segoe UI" w:hAnsi="Segoe UI" w:cs="Segoe UI"/>
          <w:sz w:val="20"/>
          <w:szCs w:val="20"/>
        </w:rPr>
      </w:pPr>
      <w:r w:rsidRPr="008062CD">
        <w:rPr>
          <w:rFonts w:ascii="Segoe UI" w:eastAsia="Times New Roman" w:hAnsi="Segoe UI" w:cs="Segoe UI"/>
          <w:sz w:val="20"/>
          <w:szCs w:val="20"/>
        </w:rPr>
        <w:t>J</w:t>
      </w:r>
      <w:r w:rsidRPr="008062CD">
        <w:rPr>
          <w:rFonts w:ascii="Segoe UI" w:hAnsi="Segoe UI" w:cs="Segoe UI"/>
          <w:sz w:val="20"/>
          <w:szCs w:val="20"/>
        </w:rPr>
        <w:t>aringan jalan lingkungan dengan pengerasan jalan;</w:t>
      </w:r>
    </w:p>
    <w:p w:rsidR="00CC4EB2" w:rsidRPr="008062CD" w:rsidRDefault="00CC4EB2" w:rsidP="005F5BA8">
      <w:pPr>
        <w:widowControl w:val="0"/>
        <w:numPr>
          <w:ilvl w:val="0"/>
          <w:numId w:val="42"/>
        </w:numPr>
        <w:tabs>
          <w:tab w:val="left" w:pos="1134"/>
        </w:tabs>
        <w:ind w:left="1134" w:hanging="283"/>
        <w:jc w:val="both"/>
        <w:rPr>
          <w:rFonts w:ascii="Segoe UI" w:hAnsi="Segoe UI" w:cs="Segoe UI"/>
          <w:sz w:val="20"/>
          <w:szCs w:val="20"/>
        </w:rPr>
      </w:pPr>
      <w:r w:rsidRPr="008062CD">
        <w:rPr>
          <w:rFonts w:ascii="Segoe UI" w:hAnsi="Segoe UI" w:cs="Segoe UI"/>
          <w:sz w:val="20"/>
          <w:szCs w:val="20"/>
        </w:rPr>
        <w:t>Bangunan pendukung jaringan jalan;</w:t>
      </w:r>
    </w:p>
    <w:p w:rsidR="00CC4EB2" w:rsidRPr="008062CD" w:rsidRDefault="00CC4EB2" w:rsidP="005F5BA8">
      <w:pPr>
        <w:widowControl w:val="0"/>
        <w:numPr>
          <w:ilvl w:val="0"/>
          <w:numId w:val="42"/>
        </w:numPr>
        <w:tabs>
          <w:tab w:val="left" w:pos="1134"/>
        </w:tabs>
        <w:ind w:left="1134" w:hanging="283"/>
        <w:jc w:val="both"/>
        <w:rPr>
          <w:rFonts w:ascii="Segoe UI" w:hAnsi="Segoe UI" w:cs="Segoe UI"/>
          <w:sz w:val="20"/>
          <w:szCs w:val="20"/>
        </w:rPr>
      </w:pPr>
      <w:r w:rsidRPr="008062CD">
        <w:rPr>
          <w:rFonts w:ascii="Segoe UI" w:hAnsi="Segoe UI" w:cs="Segoe UI"/>
          <w:sz w:val="20"/>
          <w:szCs w:val="20"/>
        </w:rPr>
        <w:t>Jaringan saluran air hujan untuk drainase/sarana air bersih;</w:t>
      </w:r>
    </w:p>
    <w:p w:rsidR="00CC4EB2" w:rsidRPr="008062CD" w:rsidRDefault="00CC4EB2" w:rsidP="005F5BA8">
      <w:pPr>
        <w:widowControl w:val="0"/>
        <w:numPr>
          <w:ilvl w:val="0"/>
          <w:numId w:val="42"/>
        </w:numPr>
        <w:tabs>
          <w:tab w:val="left" w:pos="1134"/>
        </w:tabs>
        <w:ind w:left="1134" w:hanging="283"/>
        <w:jc w:val="both"/>
        <w:rPr>
          <w:rFonts w:ascii="Segoe UI" w:hAnsi="Segoe UI" w:cs="Segoe UI"/>
          <w:sz w:val="20"/>
          <w:szCs w:val="20"/>
        </w:rPr>
      </w:pPr>
      <w:r w:rsidRPr="008062CD">
        <w:rPr>
          <w:rFonts w:ascii="Segoe UI" w:hAnsi="Segoe UI" w:cs="Segoe UI"/>
          <w:sz w:val="20"/>
          <w:szCs w:val="20"/>
        </w:rPr>
        <w:t>Jaringan Saluran Pembuangan Air Limbah (SPAL) dan tempat pembangunan sampah, MCK umum.</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Stimulan yang diberikan kepada kelompok masyarakat pengelola kegiatan ini dapat berupa uang atau bahan material yang besarannya sangat beragam. Dari kegiatan ini sebanyak 68</w:t>
      </w:r>
      <w:r w:rsidR="008768E1" w:rsidRPr="008062CD">
        <w:rPr>
          <w:rFonts w:ascii="Segoe UI" w:hAnsi="Segoe UI" w:cs="Segoe UI"/>
          <w:sz w:val="20"/>
          <w:szCs w:val="20"/>
        </w:rPr>
        <w:t>4</w:t>
      </w:r>
      <w:r w:rsidRPr="008062CD">
        <w:rPr>
          <w:rFonts w:ascii="Segoe UI" w:hAnsi="Segoe UI" w:cs="Segoe UI"/>
          <w:sz w:val="20"/>
          <w:szCs w:val="20"/>
        </w:rPr>
        <w:t xml:space="preserve"> titik area sarana pemukiman dapat dibangun atau diperbaiki. </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eastAsia="Times New Roman" w:hAnsi="Segoe UI" w:cs="Segoe UI"/>
          <w:sz w:val="20"/>
          <w:szCs w:val="20"/>
        </w:rPr>
        <w:t>Percepatan pembangunan pedesaan/kelurahan telah menjadi komitmen banyak pihak. Dalam rangka membantu percepatan pembangunan infrastruktur desa untuk memperlancar perekonomian dan kesejahteraan masyarakat, Pemerintah Provinsi Jawa Tengah memberikan stimulan pembangunan infrastruktu</w:t>
      </w:r>
      <w:r w:rsidR="008768E1" w:rsidRPr="008062CD">
        <w:rPr>
          <w:rFonts w:ascii="Segoe UI" w:eastAsia="Times New Roman" w:hAnsi="Segoe UI" w:cs="Segoe UI"/>
          <w:sz w:val="20"/>
          <w:szCs w:val="20"/>
        </w:rPr>
        <w:t>r desa untuk seluruh desa di Wonosobo</w:t>
      </w:r>
      <w:r w:rsidRPr="008062CD">
        <w:rPr>
          <w:rFonts w:ascii="Segoe UI" w:eastAsia="Times New Roman" w:hAnsi="Segoe UI" w:cs="Segoe UI"/>
          <w:sz w:val="20"/>
          <w:szCs w:val="20"/>
        </w:rPr>
        <w:t xml:space="preserve">, 72 desa kategori miskin sedang mendapatkan Rp 60 juta dan 37 desa kategori miskin tinggi mendapatkan Rp 100 juta. </w:t>
      </w:r>
      <w:r w:rsidRPr="008062CD">
        <w:rPr>
          <w:rFonts w:ascii="Segoe UI" w:hAnsi="Segoe UI" w:cs="Segoe UI"/>
          <w:sz w:val="20"/>
          <w:szCs w:val="20"/>
        </w:rPr>
        <w:t>Bapermasdes selaku pengampu kegiatan ini melaksanakan fasilitasi melalui penyusunan petunjuk teknis, verifikasi proposal, pencairan bantuan, verifikasi pertanggungjawaban, penyusunan laporan dan monitoring evaluasi.</w:t>
      </w:r>
    </w:p>
    <w:p w:rsidR="009A1D86" w:rsidRPr="008062CD" w:rsidRDefault="00CC4EB2" w:rsidP="005F5BA8">
      <w:pPr>
        <w:widowControl w:val="0"/>
        <w:spacing w:before="120"/>
        <w:ind w:left="851" w:right="9"/>
        <w:jc w:val="both"/>
        <w:rPr>
          <w:rFonts w:ascii="Segoe UI" w:hAnsi="Segoe UI" w:cs="Segoe UI"/>
          <w:sz w:val="20"/>
          <w:szCs w:val="20"/>
        </w:rPr>
      </w:pPr>
      <w:r w:rsidRPr="008062CD">
        <w:rPr>
          <w:rFonts w:ascii="Segoe UI" w:eastAsia="Times New Roman" w:hAnsi="Segoe UI" w:cs="Segoe UI"/>
          <w:sz w:val="20"/>
          <w:szCs w:val="20"/>
        </w:rPr>
        <w:t xml:space="preserve">TNI pun senantiasa menunjukkan komitmennya dalam mendukung percepatan pembangunan desa melalui </w:t>
      </w:r>
      <w:r w:rsidRPr="005F5BA8">
        <w:rPr>
          <w:rFonts w:ascii="Segoe UI" w:hAnsi="Segoe UI" w:cs="Segoe UI"/>
          <w:sz w:val="20"/>
          <w:szCs w:val="20"/>
          <w:shd w:val="clear" w:color="auto" w:fill="FFFFFF"/>
        </w:rPr>
        <w:t>program</w:t>
      </w:r>
      <w:r w:rsidRPr="008062CD">
        <w:rPr>
          <w:rFonts w:ascii="Segoe UI" w:eastAsia="Times New Roman" w:hAnsi="Segoe UI" w:cs="Segoe UI"/>
          <w:sz w:val="20"/>
          <w:szCs w:val="20"/>
        </w:rPr>
        <w:t xml:space="preserve"> T</w:t>
      </w:r>
      <w:r w:rsidRPr="008062CD">
        <w:rPr>
          <w:rFonts w:ascii="Segoe UI" w:hAnsi="Segoe UI" w:cs="Segoe UI"/>
          <w:sz w:val="20"/>
          <w:szCs w:val="20"/>
        </w:rPr>
        <w:t>entara Manunggal Membangun Desa (TMMD)</w:t>
      </w:r>
      <w:r w:rsidR="008768E1" w:rsidRPr="008062CD">
        <w:rPr>
          <w:rFonts w:ascii="Segoe UI" w:hAnsi="Segoe UI" w:cs="Segoe UI"/>
          <w:sz w:val="20"/>
          <w:szCs w:val="20"/>
        </w:rPr>
        <w:t xml:space="preserve"> yang dilaksanakan setiap tahun</w:t>
      </w:r>
      <w:r w:rsidRPr="008062CD">
        <w:rPr>
          <w:rFonts w:ascii="Segoe UI" w:hAnsi="Segoe UI" w:cs="Segoe UI"/>
          <w:sz w:val="20"/>
          <w:szCs w:val="20"/>
        </w:rPr>
        <w:t xml:space="preserve">, Kabupaten Wonosobo mengalokasikan </w:t>
      </w:r>
      <w:r w:rsidRPr="008062CD">
        <w:rPr>
          <w:rFonts w:ascii="Segoe UI" w:hAnsi="Segoe UI" w:cs="Segoe UI"/>
          <w:i/>
          <w:sz w:val="20"/>
          <w:szCs w:val="20"/>
        </w:rPr>
        <w:t>cost sharing</w:t>
      </w:r>
      <w:r w:rsidR="008768E1" w:rsidRPr="008062CD">
        <w:rPr>
          <w:rFonts w:ascii="Segoe UI" w:hAnsi="Segoe UI" w:cs="Segoe UI"/>
          <w:sz w:val="20"/>
          <w:szCs w:val="20"/>
        </w:rPr>
        <w:t>untuk mendukung kegiatan ini</w:t>
      </w:r>
      <w:r w:rsidRPr="008062CD">
        <w:rPr>
          <w:rFonts w:ascii="Segoe UI" w:hAnsi="Segoe UI" w:cs="Segoe UI"/>
          <w:sz w:val="20"/>
          <w:szCs w:val="20"/>
        </w:rPr>
        <w:t>. Kegiatan ini digunakan untuk rehab rumah tidak layak</w:t>
      </w:r>
      <w:r w:rsidR="008768E1" w:rsidRPr="008062CD">
        <w:rPr>
          <w:rFonts w:ascii="Segoe UI" w:hAnsi="Segoe UI" w:cs="Segoe UI"/>
          <w:sz w:val="20"/>
          <w:szCs w:val="20"/>
        </w:rPr>
        <w:t>, mushola</w:t>
      </w:r>
      <w:r w:rsidRPr="008062CD">
        <w:rPr>
          <w:rFonts w:ascii="Segoe UI" w:hAnsi="Segoe UI" w:cs="Segoe UI"/>
          <w:sz w:val="20"/>
          <w:szCs w:val="20"/>
        </w:rPr>
        <w:t xml:space="preserve">, poskamling, dan penyuluhan tentang kesehatan, bahaya narkoba, keluarga berencana, pencatatan sipil, administrasi pertanahan dan bela negara. Kegiatan TMMD di </w:t>
      </w:r>
      <w:r w:rsidRPr="008062CD">
        <w:rPr>
          <w:rFonts w:ascii="Segoe UI" w:eastAsia="Times New Roman" w:hAnsi="Segoe UI" w:cs="Segoe UI"/>
          <w:sz w:val="20"/>
          <w:szCs w:val="20"/>
        </w:rPr>
        <w:t>Desa Wonosroyo Kecamatan Watumalang</w:t>
      </w:r>
      <w:r w:rsidRPr="008062CD">
        <w:rPr>
          <w:rFonts w:ascii="Segoe UI" w:hAnsi="Segoe UI" w:cs="Segoe UI"/>
          <w:sz w:val="20"/>
          <w:szCs w:val="20"/>
        </w:rPr>
        <w:t xml:space="preserve"> d</w:t>
      </w:r>
      <w:r w:rsidR="009A1D86" w:rsidRPr="008062CD">
        <w:rPr>
          <w:rFonts w:ascii="Segoe UI" w:hAnsi="Segoe UI" w:cs="Segoe UI"/>
          <w:sz w:val="20"/>
          <w:szCs w:val="20"/>
        </w:rPr>
        <w:t xml:space="preserve">an </w:t>
      </w:r>
      <w:r w:rsidRPr="008062CD">
        <w:rPr>
          <w:rFonts w:ascii="Segoe UI" w:eastAsia="Times New Roman" w:hAnsi="Segoe UI" w:cs="Segoe UI"/>
          <w:sz w:val="20"/>
          <w:szCs w:val="20"/>
        </w:rPr>
        <w:t>Desa Buntu Kecamatan Kejajar</w:t>
      </w:r>
      <w:r w:rsidR="009A1D86" w:rsidRPr="008062CD">
        <w:rPr>
          <w:rFonts w:ascii="Segoe UI" w:hAnsi="Segoe UI" w:cs="Segoe UI"/>
          <w:sz w:val="20"/>
          <w:szCs w:val="20"/>
        </w:rPr>
        <w:t xml:space="preserve"> (Tahun 2014), Desa Slukatan-Mojotengah dan Desa Kapencar-Kertek (Tahun 2013), </w:t>
      </w:r>
      <w:r w:rsidR="00B80984" w:rsidRPr="008062CD">
        <w:rPr>
          <w:rFonts w:ascii="Segoe UI" w:hAnsi="Segoe UI" w:cs="Segoe UI"/>
          <w:sz w:val="20"/>
          <w:szCs w:val="20"/>
        </w:rPr>
        <w:t>Desa Lipursari Kecamatan Leksono dan Desa Tempurejo Kecamatan Kalibawang (Tahun 2012) serta Kecamatan Kertek dan Kecamatan Sapuran (Tahun 2011).</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Sasaran utama pada program ini adalah meningkatkan keberdayaan masyarakat miskin. </w:t>
      </w:r>
      <w:r w:rsidRPr="008062CD">
        <w:rPr>
          <w:rFonts w:ascii="Segoe UI" w:hAnsi="Segoe UI" w:cs="Segoe UI"/>
          <w:sz w:val="20"/>
          <w:szCs w:val="20"/>
          <w:shd w:val="clear" w:color="auto" w:fill="FFFFFF"/>
        </w:rPr>
        <w:t>Salah satu strategi yang dipandang cukup efektif untuk menanggulangi problem kemiskinan di Indonesia adalah dengan mendorong dan memperkuat partisipasi serta kepedulian masyarakat setempat secara terorganisasi dalam penanggulangan kemiskinan. Artinya, program penanggulangan kemiskinan berpotensial sebagai “gerakan masyarakat”, yakni : dari, oleh dan untuk masyarakat. Beberapa program berikut ini telah ikut menerapkan strategi tersebut, yakni : Bantuan keuangan Alokasi Dana Desa (ADD), Program Nasional Penanggulangan Kemiskinan Mandiri Pedesaan (PNPM-Md), Program Penanggulangan Kemiskinan Perkotaan (P2KP), dan Program Pembangunan Infrastruktur Pedesaan (PPIP). Pelaksanaan keempat program tersebut memerlukan pendampingan dari kabupaten dan kecamatan.</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Pemberian bantuan keuangan kepada 236 desa melalui mekanisme Alokasi Dana Desa (ADD) sebesar 27 Milyar</w:t>
      </w:r>
      <w:r w:rsidR="00B71591" w:rsidRPr="008062CD">
        <w:rPr>
          <w:rFonts w:ascii="Segoe UI" w:hAnsi="Segoe UI" w:cs="Segoe UI"/>
          <w:sz w:val="20"/>
          <w:szCs w:val="20"/>
        </w:rPr>
        <w:t xml:space="preserve"> setiap tahunnya</w:t>
      </w:r>
      <w:r w:rsidRPr="008062CD">
        <w:rPr>
          <w:rFonts w:ascii="Segoe UI" w:hAnsi="Segoe UI" w:cs="Segoe UI"/>
          <w:sz w:val="20"/>
          <w:szCs w:val="20"/>
        </w:rPr>
        <w:t xml:space="preserve">, membutuhkan pendampingan yang intensif dari kabupaten dan kecamatan melalui kegiatan fasilitasi dan pendampingan ADD. Diharapkan dari kegiatan pendampingan, pelaksanaan kegiatan lebih efektif dan dapat berkontribusi bagi kesejahteraan masyarakat. Kegiatan fasilitasi dan pendampingan ini </w:t>
      </w:r>
      <w:r w:rsidRPr="008062CD">
        <w:rPr>
          <w:rFonts w:ascii="Segoe UI" w:hAnsi="Segoe UI" w:cs="Segoe UI"/>
          <w:sz w:val="20"/>
          <w:szCs w:val="20"/>
        </w:rPr>
        <w:lastRenderedPageBreak/>
        <w:t xml:space="preserve">diwujudkan dalam bentuk sosialisasi tata cara pengelolaan ADD, cetak poster tentang informasi ADD, verifikasi persyaratan pencairan ADD, rapat koordinasi tim fasilitasi ADD, pemberian biaya penunjang pendampingan kecamatan ke desa, dan monitoring pelaksanaan </w:t>
      </w:r>
      <w:r w:rsidRPr="005F5BA8">
        <w:rPr>
          <w:rFonts w:ascii="Segoe UI" w:eastAsia="Times New Roman" w:hAnsi="Segoe UI" w:cs="Segoe UI"/>
          <w:sz w:val="20"/>
          <w:szCs w:val="20"/>
        </w:rPr>
        <w:t>ADD</w:t>
      </w:r>
      <w:r w:rsidRPr="008062CD">
        <w:rPr>
          <w:rFonts w:ascii="Segoe UI" w:hAnsi="Segoe UI" w:cs="Segoe UI"/>
          <w:sz w:val="20"/>
          <w:szCs w:val="20"/>
        </w:rPr>
        <w:t xml:space="preserve">. Kegiatan ini juga dimanfaatkan untuk menyusun pedoman baru penyusunan APBDes Desa pasca diberlakukannya UU Desa. </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shd w:val="clear" w:color="auto" w:fill="FFFFFF"/>
        </w:rPr>
        <w:t xml:space="preserve">Program Penanggulangan Kemiskinan di Perkotaan (P2KP) merupakan program pemerintah yang secara substansi berupaya dalam penanggulangan kemiskinan di wilayah perkotaan. Program ini merupakan salah satu program yang menyalurkan dana Bantuan Langsung </w:t>
      </w:r>
      <w:r w:rsidRPr="005F5BA8">
        <w:rPr>
          <w:rFonts w:ascii="Segoe UI" w:eastAsia="Times New Roman" w:hAnsi="Segoe UI" w:cs="Segoe UI"/>
          <w:sz w:val="20"/>
          <w:szCs w:val="20"/>
        </w:rPr>
        <w:t>Masyarakat</w:t>
      </w:r>
      <w:r w:rsidRPr="008062CD">
        <w:rPr>
          <w:rFonts w:ascii="Segoe UI" w:hAnsi="Segoe UI" w:cs="Segoe UI"/>
          <w:sz w:val="20"/>
          <w:szCs w:val="20"/>
          <w:shd w:val="clear" w:color="auto" w:fill="FFFFFF"/>
        </w:rPr>
        <w:t xml:space="preserve"> (BLM) kepada 20 desa/kelurahan yang berada di Kecamatan Wonosobo yang dipergunakan untuk kegiatan di bidang pengembangan ekonomi, pengembangan sosial masyarakat, infrastruktur dan perlindungan lingkungan hidup. Program tersebut membutuhkan </w:t>
      </w:r>
      <w:r w:rsidRPr="008062CD">
        <w:rPr>
          <w:rFonts w:ascii="Segoe UI" w:hAnsi="Segoe UI" w:cs="Segoe UI"/>
          <w:sz w:val="20"/>
          <w:szCs w:val="20"/>
        </w:rPr>
        <w:t>pendampingan yang intensif dari kabupaten melalui kegiatan Penunjang PNPM Mandiri Perkotaan (P2KP). Kegiatan pendampingan tersebut diwujudkan dalam bentuk kegiatan sosialisasi, rapat koordinasi, operasional satker, kecamatan, kelurahan/ desa serta operasional Komunitas Belajar Perkotaan dan Lembaga Keswadayaan Masyarakat.</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Program Pembangunan Infrastruktur Pedesaan (PPIP) bertujuan mewujudkan peningkatan akses masyarakat rentan dan minoritas kepada pelayanan infrastruktur dasar permukiman perdesaan. </w:t>
      </w:r>
      <w:r w:rsidR="001B5589" w:rsidRPr="008062CD">
        <w:rPr>
          <w:rFonts w:ascii="Segoe UI" w:hAnsi="Segoe UI" w:cs="Segoe UI"/>
          <w:sz w:val="20"/>
          <w:szCs w:val="20"/>
        </w:rPr>
        <w:t>S</w:t>
      </w:r>
      <w:r w:rsidRPr="008062CD">
        <w:rPr>
          <w:rFonts w:ascii="Segoe UI" w:hAnsi="Segoe UI" w:cs="Segoe UI"/>
          <w:sz w:val="20"/>
          <w:szCs w:val="20"/>
        </w:rPr>
        <w:t xml:space="preserve">etiap desa sasaran PPIP mendapatkan bantuan BLM sebesar Rp 100 juta dan </w:t>
      </w:r>
      <w:r w:rsidRPr="005F5BA8">
        <w:rPr>
          <w:rFonts w:ascii="Segoe UI" w:eastAsia="Times New Roman" w:hAnsi="Segoe UI" w:cs="Segoe UI"/>
          <w:sz w:val="20"/>
          <w:szCs w:val="20"/>
        </w:rPr>
        <w:t>dana</w:t>
      </w:r>
      <w:r w:rsidRPr="008062CD">
        <w:rPr>
          <w:rFonts w:ascii="Segoe UI" w:hAnsi="Segoe UI" w:cs="Segoe UI"/>
          <w:sz w:val="20"/>
          <w:szCs w:val="20"/>
        </w:rPr>
        <w:t xml:space="preserve"> tersebut dipergunakan untuk pembangunan infrastruktur dasar permukiman perdesaan antara lain jalan desa dan drainase. Sebagai bentuk komitmen daerah dalam program tersebut, Kabupaten Wonosobo melalui DPU melaksanakan kegiatan penunjang PPIP yang diwujudkan dalam bentuk kegiatan sosialisasi, rapat koordinasi dan operasional satker.</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hAnsi="Segoe UI" w:cs="Segoe UI"/>
          <w:sz w:val="20"/>
          <w:szCs w:val="20"/>
        </w:rPr>
        <w:t xml:space="preserve">Dalam rangka meningkatkan keberdayaan masyarakat dalam bidang ekonomi, </w:t>
      </w:r>
      <w:r w:rsidRPr="005F5BA8">
        <w:rPr>
          <w:rFonts w:ascii="Segoe UI" w:eastAsia="Times New Roman" w:hAnsi="Segoe UI" w:cs="Segoe UI"/>
          <w:sz w:val="20"/>
          <w:szCs w:val="20"/>
        </w:rPr>
        <w:t>Kabupaten</w:t>
      </w:r>
      <w:r w:rsidRPr="008062CD">
        <w:rPr>
          <w:rFonts w:ascii="Segoe UI" w:hAnsi="Segoe UI" w:cs="Segoe UI"/>
          <w:sz w:val="20"/>
          <w:szCs w:val="20"/>
        </w:rPr>
        <w:t xml:space="preserve"> Wonosobo melalui Bapermasdes melaksanakan </w:t>
      </w:r>
      <w:r w:rsidRPr="008062CD">
        <w:rPr>
          <w:rFonts w:ascii="Segoe UI" w:eastAsia="Times New Roman" w:hAnsi="Segoe UI" w:cs="Segoe UI"/>
          <w:sz w:val="20"/>
          <w:szCs w:val="20"/>
        </w:rPr>
        <w:t>fasilitasi pengembangan potensi desa dan BUMDes, fasilitasi penguatan lembaga ekonomi masyarakat dan pemberdayaan masyarakat miskin produktif melalui pelatihan dan bantuan alat usaha.</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 xml:space="preserve">Hampir seluruh desa di Kabupaten Wonosobo memiliki potensi dan keunikan lokal, akan tetapi baru beberapa desa yang mampu mengenali, memanfaatkan dan mengembangkan potensi desanya hingga dapat memberikan dampak peningkatan kesejahteraan bagi masyarakatnya. Badan Usaha Milik Desa (BUMDes) merupakan salah satu </w:t>
      </w:r>
      <w:r w:rsidRPr="008062CD">
        <w:rPr>
          <w:rFonts w:ascii="Segoe UI" w:hAnsi="Segoe UI" w:cs="Segoe UI"/>
          <w:sz w:val="20"/>
          <w:szCs w:val="20"/>
          <w:shd w:val="clear" w:color="auto" w:fill="FFFFFF"/>
        </w:rPr>
        <w:t xml:space="preserve">lembaga usaha desa yang dikelola oleh masyarakat dan pemerintah desa dalam upaya memperkuat perekonomian desa berdasarkan jenis potensi desa. Mengingat jumlah desa yang memiliki BUMDes di Kabupaten Wonosobo masih sangat rendah, maka Bapermasdes melaksanakan kegiatan </w:t>
      </w:r>
      <w:r w:rsidRPr="008062CD">
        <w:rPr>
          <w:rFonts w:ascii="Segoe UI" w:eastAsia="Times New Roman" w:hAnsi="Segoe UI" w:cs="Segoe UI"/>
          <w:sz w:val="20"/>
          <w:szCs w:val="20"/>
        </w:rPr>
        <w:t xml:space="preserve">fasilitasi pengembangan potensi desa dan BUMDes. Sasaran kegiatan ini adalah </w:t>
      </w:r>
      <w:r w:rsidR="001B5589" w:rsidRPr="008062CD">
        <w:rPr>
          <w:rFonts w:ascii="Segoe UI" w:eastAsia="Times New Roman" w:hAnsi="Segoe UI" w:cs="Segoe UI"/>
          <w:sz w:val="20"/>
          <w:szCs w:val="20"/>
        </w:rPr>
        <w:t xml:space="preserve">41 </w:t>
      </w:r>
      <w:r w:rsidRPr="008062CD">
        <w:rPr>
          <w:rFonts w:ascii="Segoe UI" w:eastAsia="Times New Roman" w:hAnsi="Segoe UI" w:cs="Segoe UI"/>
          <w:sz w:val="20"/>
          <w:szCs w:val="20"/>
        </w:rPr>
        <w:t xml:space="preserve">desa di seluruh kecamatan di Kabupaten Wonosobo. Kegiatan ini dilaksanakan dalam 2 (dua) tahap. Yang pertama adalah fasilitasi penggalian dan pengembangan potensi desa. Proses fasilitasi ini dilaksanakan selama 2 hari di masing-masing desa. Metode yang digunakan adalah </w:t>
      </w:r>
      <w:r w:rsidRPr="008062CD">
        <w:rPr>
          <w:rFonts w:ascii="Segoe UI" w:eastAsia="Times New Roman" w:hAnsi="Segoe UI" w:cs="Segoe UI"/>
          <w:i/>
          <w:sz w:val="20"/>
          <w:szCs w:val="20"/>
        </w:rPr>
        <w:t>assets based community development</w:t>
      </w:r>
      <w:r w:rsidRPr="008062CD">
        <w:rPr>
          <w:rFonts w:ascii="Segoe UI" w:eastAsia="Times New Roman" w:hAnsi="Segoe UI" w:cs="Segoe UI"/>
          <w:sz w:val="20"/>
          <w:szCs w:val="20"/>
        </w:rPr>
        <w:t>, yakni k</w:t>
      </w:r>
      <w:r w:rsidRPr="008062CD">
        <w:rPr>
          <w:rFonts w:ascii="Segoe UI" w:hAnsi="Segoe UI" w:cs="Segoe UI"/>
          <w:sz w:val="20"/>
          <w:szCs w:val="20"/>
          <w:shd w:val="clear" w:color="auto" w:fill="FFFFFF"/>
        </w:rPr>
        <w:t>onsep pengembangan masyarakat yang didasarkan pada aset lokal yang terdapat di suatu wilayah. Tahapan ini dilaksanakan secara partisipatif, dimana masyarakat</w:t>
      </w:r>
      <w:r w:rsidRPr="008062CD">
        <w:rPr>
          <w:rFonts w:ascii="Segoe UI" w:eastAsia="Times New Roman" w:hAnsi="Segoe UI" w:cs="Segoe UI"/>
          <w:sz w:val="20"/>
          <w:szCs w:val="20"/>
        </w:rPr>
        <w:t xml:space="preserve"> dibantu untuk menemukan kembali kekuatan desa, membayangkan masa depan desa dan merencanakan tahapan mewujudkan masa depan desa. Tahapan kedua adalah pelatihan </w:t>
      </w:r>
      <w:r w:rsidRPr="005F5BA8">
        <w:rPr>
          <w:rFonts w:ascii="Segoe UI" w:eastAsia="Times New Roman" w:hAnsi="Segoe UI" w:cs="Segoe UI"/>
          <w:sz w:val="20"/>
          <w:szCs w:val="20"/>
        </w:rPr>
        <w:t>pengelolaan</w:t>
      </w:r>
      <w:r w:rsidRPr="008062CD">
        <w:rPr>
          <w:rFonts w:ascii="Segoe UI" w:hAnsi="Segoe UI" w:cs="Segoe UI"/>
          <w:sz w:val="20"/>
          <w:szCs w:val="20"/>
        </w:rPr>
        <w:t xml:space="preserve"> BUMDes bagi desa yang memiliki inisiatif </w:t>
      </w:r>
      <w:r w:rsidRPr="008062CD">
        <w:rPr>
          <w:rFonts w:ascii="Segoe UI" w:eastAsia="Times New Roman" w:hAnsi="Segoe UI" w:cs="Segoe UI"/>
          <w:sz w:val="20"/>
          <w:szCs w:val="20"/>
        </w:rPr>
        <w:t>untuk mengembangkan potensi desanya memlalui BUMDes.</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 xml:space="preserve">Kegiatan fasilitasi penguatan Lembaga Ekonomi Masyarakat (LEM), merupakan upaya yang ditempuh untuk meningkatkan kapasitas LEM yang ada di tingkat desa. Lembaga </w:t>
      </w:r>
      <w:r w:rsidRPr="008062CD">
        <w:rPr>
          <w:rFonts w:ascii="Segoe UI" w:eastAsia="Times New Roman" w:hAnsi="Segoe UI" w:cs="Segoe UI"/>
          <w:sz w:val="20"/>
          <w:szCs w:val="20"/>
        </w:rPr>
        <w:lastRenderedPageBreak/>
        <w:t xml:space="preserve">itu antara lain BUMDes, Pasar Desa, Usaha Ekonomi Desa-Simpan Pinjam (UED-SP), Usaha Peningkatan Penghasilan Keluarga (UP2K), Cadangan Pangan Pemerintah Desa (CPPD). Kegiatan </w:t>
      </w:r>
      <w:r w:rsidR="001B5589" w:rsidRPr="008062CD">
        <w:rPr>
          <w:rFonts w:ascii="Segoe UI" w:eastAsia="Times New Roman" w:hAnsi="Segoe UI" w:cs="Segoe UI"/>
          <w:sz w:val="20"/>
          <w:szCs w:val="20"/>
        </w:rPr>
        <w:t>ini</w:t>
      </w:r>
      <w:r w:rsidRPr="008062CD">
        <w:rPr>
          <w:rFonts w:ascii="Segoe UI" w:eastAsia="Times New Roman" w:hAnsi="Segoe UI" w:cs="Segoe UI"/>
          <w:sz w:val="20"/>
          <w:szCs w:val="20"/>
        </w:rPr>
        <w:t xml:space="preserve"> diwujudkan dengan pelaksanaan bimbingan teknis, evaluasi pengelolaan LEM dan fasilitasi pendampingan dana hibah Provinsi Jateng.</w:t>
      </w:r>
    </w:p>
    <w:p w:rsidR="001B5589"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Bimbingan teknis diberikan kepada para pengelola UP2K PKK dan Pengelola Pasar Desa dengan materi tata cara pengelolaan LEM, tata administrasi LEM dan wawasan kewirausahaan. Evaluasi pengelolaan LEM difokuskan pada UP2K dan pasar desa, yang bertujuan untuk memetakan kinerja pengelolaan 2 (dua) lembaga tersebut serta memberikan apresiasi kepada lembaga yang mempunyai kinerja terbaik. Dari hasil evaluasi</w:t>
      </w:r>
      <w:r w:rsidR="001B5589" w:rsidRPr="008062CD">
        <w:rPr>
          <w:rFonts w:ascii="Segoe UI" w:eastAsia="Times New Roman" w:hAnsi="Segoe UI" w:cs="Segoe UI"/>
          <w:sz w:val="20"/>
          <w:szCs w:val="20"/>
        </w:rPr>
        <w:t xml:space="preserve"> pada tahun 2014,</w:t>
      </w:r>
      <w:r w:rsidRPr="008062CD">
        <w:rPr>
          <w:rFonts w:ascii="Segoe UI" w:eastAsia="Times New Roman" w:hAnsi="Segoe UI" w:cs="Segoe UI"/>
          <w:sz w:val="20"/>
          <w:szCs w:val="20"/>
        </w:rPr>
        <w:t xml:space="preserve"> diketahui bahwa Pasar Desa Besuki Wadaslintang dan UP2K Desa Tirip Wadaslintang merupakan pasar desa dan UP2K terbaik di Kabupaten Wonosobo. Keduanya mendapatkan piagam penghargaan dan uang pembinaan dari Bupati </w:t>
      </w:r>
      <w:r w:rsidRPr="005F5BA8">
        <w:rPr>
          <w:rFonts w:ascii="Segoe UI" w:hAnsi="Segoe UI" w:cs="Segoe UI"/>
          <w:sz w:val="20"/>
          <w:szCs w:val="20"/>
          <w:shd w:val="clear" w:color="auto" w:fill="FFFFFF"/>
        </w:rPr>
        <w:t>Wonosobo</w:t>
      </w:r>
      <w:r w:rsidRPr="008062CD">
        <w:rPr>
          <w:rFonts w:ascii="Segoe UI" w:eastAsia="Times New Roman" w:hAnsi="Segoe UI" w:cs="Segoe UI"/>
          <w:sz w:val="20"/>
          <w:szCs w:val="20"/>
        </w:rPr>
        <w:t>. Fasilitasi pendampingan dana hibah Provinsi Jateng diwujudkan dalam kegiatan verifikasi proposal, fasilitasi pencairan dana hibah dan monitoring evaluasi kepada 7 (tujuh)</w:t>
      </w:r>
      <w:r w:rsidR="001B5589" w:rsidRPr="008062CD">
        <w:rPr>
          <w:rFonts w:ascii="Segoe UI" w:eastAsia="Times New Roman" w:hAnsi="Segoe UI" w:cs="Segoe UI"/>
          <w:sz w:val="20"/>
          <w:szCs w:val="20"/>
        </w:rPr>
        <w:t xml:space="preserve"> lembaga ekonomi masyarakat.</w:t>
      </w:r>
    </w:p>
    <w:p w:rsidR="00CC4EB2" w:rsidRPr="008062CD" w:rsidRDefault="00CC4EB2" w:rsidP="005F5BA8">
      <w:pPr>
        <w:widowControl w:val="0"/>
        <w:spacing w:before="120"/>
        <w:ind w:left="851" w:right="9"/>
        <w:jc w:val="both"/>
        <w:rPr>
          <w:rFonts w:ascii="Segoe UI" w:hAnsi="Segoe UI" w:cs="Segoe UI"/>
          <w:sz w:val="20"/>
          <w:szCs w:val="20"/>
          <w:shd w:val="clear" w:color="auto" w:fill="FFFFFF"/>
        </w:rPr>
      </w:pPr>
      <w:r w:rsidRPr="008062CD">
        <w:rPr>
          <w:rFonts w:ascii="Segoe UI" w:eastAsia="Times New Roman" w:hAnsi="Segoe UI" w:cs="Segoe UI"/>
          <w:sz w:val="20"/>
          <w:szCs w:val="20"/>
        </w:rPr>
        <w:t xml:space="preserve">Mengupas problematika kemiskinan tidak hanya sebatas permasalahan ekonomi. </w:t>
      </w:r>
      <w:r w:rsidRPr="008062CD">
        <w:rPr>
          <w:rFonts w:ascii="Segoe UI" w:hAnsi="Segoe UI" w:cs="Segoe UI"/>
          <w:sz w:val="20"/>
          <w:szCs w:val="20"/>
          <w:shd w:val="clear" w:color="auto" w:fill="FFFFFF"/>
        </w:rPr>
        <w:t>Kemiskinan yang dialami masyarakat atau keluarga juga menjadi salah satu faktor penyebab terjadinya gizi buruk pada anak. Sehubungan dengan hal tersebut Kabupaten Wonosobo merasa perlu memberikan intervensi dalam hal tersebut melalui kegiatan fasilitasi dan pendampingan posyandu serta Pemberian Makanan Tambahan Anak Sekolah (PMTAS).</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Sebagai salah satu upaya meningkatkan kualitas dan kinerja posyandu di Kabupaten Wonosobo, dilaksanakan kegiatan fasilitasi pendampingan posyandu. Posyandu adalah sarana pelayanan kesehatan khususnya bagi anak ibu yang berada di tingkat paling bawah (RT atau dusun). Dalam rangka memberikan manfaat yang lebih besar kepada masyarakat, Kabupaten Wonosobo mulai melaksanakan konsep Posyandu Integrasi, yakni integrasi </w:t>
      </w:r>
      <w:r w:rsidRPr="005F5BA8">
        <w:rPr>
          <w:rFonts w:ascii="Segoe UI" w:hAnsi="Segoe UI" w:cs="Segoe UI"/>
          <w:sz w:val="20"/>
          <w:szCs w:val="20"/>
          <w:shd w:val="clear" w:color="auto" w:fill="FFFFFF"/>
        </w:rPr>
        <w:t>kegiatan</w:t>
      </w:r>
      <w:r w:rsidRPr="008062CD">
        <w:rPr>
          <w:rFonts w:ascii="Segoe UI" w:hAnsi="Segoe UI" w:cs="Segoe UI"/>
          <w:sz w:val="20"/>
          <w:szCs w:val="20"/>
        </w:rPr>
        <w:t xml:space="preserve"> posyandu, PAUD (Pendidikan Anak Usia Dini) dan Bina Keluarga Balita (BKB). Kegiatan fasilitasi pendampingan posyandu diwujudkan dalam kegiatan sosialisasi</w:t>
      </w:r>
      <w:r w:rsidRPr="008062CD">
        <w:rPr>
          <w:rFonts w:ascii="Segoe UI" w:eastAsia="Times New Roman" w:hAnsi="Segoe UI" w:cs="Segoe UI"/>
          <w:sz w:val="20"/>
          <w:szCs w:val="20"/>
        </w:rPr>
        <w:t xml:space="preserve"> Posyandu Integrasi kepada 15 desa/kelurahan binaan PKK dan penilaian kinerja posyandu. </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Salah satu upaya meningkatkan gizi dan motivasi anak sekolah dilaksanakan melalui kegiatan Pemberian Makanan Tambahan Anak Sekolah (PMTAS). Kegiatan ini juga merupakan salah satu peran yang dilaksanakan oleh Bapermasdes selaku koordinator </w:t>
      </w:r>
      <w:r w:rsidRPr="005F5BA8">
        <w:rPr>
          <w:rFonts w:ascii="Segoe UI" w:hAnsi="Segoe UI" w:cs="Segoe UI"/>
          <w:sz w:val="20"/>
          <w:szCs w:val="20"/>
          <w:shd w:val="clear" w:color="auto" w:fill="FFFFFF"/>
        </w:rPr>
        <w:t>PMTAS</w:t>
      </w:r>
      <w:r w:rsidRPr="008062CD">
        <w:rPr>
          <w:rFonts w:ascii="Segoe UI" w:hAnsi="Segoe UI" w:cs="Segoe UI"/>
          <w:sz w:val="20"/>
          <w:szCs w:val="20"/>
        </w:rPr>
        <w:t xml:space="preserve"> di Kabupaten Wonosobo. Kegiatan ini dilaksanakan dalam bentuk Pelatihan pembuatan jajanan (PMT) dengan menggunakan bahan lokal dengan peserta anggota PKK desa, guru SD dan pengelola PMT desa, dan dalam bentuk pemberian makanan tambahan kepada anak sekolah. </w:t>
      </w:r>
    </w:p>
    <w:p w:rsidR="00CC4EB2" w:rsidRPr="008062CD" w:rsidRDefault="00CC4EB2" w:rsidP="005F5BA8">
      <w:pPr>
        <w:widowControl w:val="0"/>
        <w:spacing w:before="120"/>
        <w:ind w:left="851" w:right="9"/>
        <w:jc w:val="both"/>
        <w:rPr>
          <w:rFonts w:ascii="Segoe UI" w:hAnsi="Segoe UI" w:cs="Segoe UI"/>
          <w:sz w:val="20"/>
          <w:szCs w:val="20"/>
          <w:shd w:val="clear" w:color="auto" w:fill="FFFFFF"/>
        </w:rPr>
      </w:pPr>
      <w:r w:rsidRPr="008062CD">
        <w:rPr>
          <w:rFonts w:ascii="Segoe UI" w:hAnsi="Segoe UI" w:cs="Segoe UI"/>
          <w:sz w:val="20"/>
          <w:szCs w:val="20"/>
          <w:shd w:val="clear" w:color="auto" w:fill="FFFFFF"/>
        </w:rPr>
        <w:t>Guna mewujudkan pembangunan yang merata menjangkau sampai kepada bagian terkecil dari masyarakat yaitu keluarga, pemerintah harus memiliki mitra kerja yang berkompeten. Mitra pemerintah dalam pembangunan yang paling potensial adalah Tim Penggerak PKK dan Kelompok-Kelompok Pemberdayaan PKK (TPK3 PKK).</w:t>
      </w:r>
      <w:r w:rsidRPr="008062CD">
        <w:rPr>
          <w:rStyle w:val="apple-converted-space"/>
          <w:rFonts w:ascii="Segoe UI" w:hAnsi="Segoe UI" w:cs="Segoe UI"/>
          <w:sz w:val="20"/>
          <w:szCs w:val="20"/>
          <w:shd w:val="clear" w:color="auto" w:fill="FFFFFF"/>
        </w:rPr>
        <w:t> </w:t>
      </w:r>
      <w:r w:rsidRPr="008062CD">
        <w:rPr>
          <w:rFonts w:ascii="Segoe UI" w:hAnsi="Segoe UI" w:cs="Segoe UI"/>
          <w:sz w:val="20"/>
          <w:szCs w:val="20"/>
          <w:shd w:val="clear" w:color="auto" w:fill="FFFFFF"/>
        </w:rPr>
        <w:t xml:space="preserve">PKK hadir dengan program-program kerja yang selaras dengan program pemerintah guna terwujudnya Millenium Development Goals (MDGs) sebagai patokan pembangunan tingkat dunia. Melalui Bapermasdes, dilaksanakan kegiatan Fasilitasi Penguatan Kelembagaan Dalam Rangka Pemberdayaan Keluarga. Kegiatan ini merupakan digelar untuk meningkatkan pengetahuan, kemampuan dan ketrampilan para pengurus TP PKK desa dalam pengelolaan gerakan PKK melalui 10 program pokok PKK. Selain dilaksanakan juga kegiatan jambore kader PKK, pembentukan dan pengelolaan  bank </w:t>
      </w:r>
      <w:r w:rsidRPr="008062CD">
        <w:rPr>
          <w:rFonts w:ascii="Segoe UI" w:hAnsi="Segoe UI" w:cs="Segoe UI"/>
          <w:sz w:val="20"/>
          <w:szCs w:val="20"/>
          <w:shd w:val="clear" w:color="auto" w:fill="FFFFFF"/>
        </w:rPr>
        <w:lastRenderedPageBreak/>
        <w:t xml:space="preserve">sampah dan </w:t>
      </w:r>
      <w:r w:rsidRPr="005F5BA8">
        <w:rPr>
          <w:rFonts w:ascii="Segoe UI" w:hAnsi="Segoe UI" w:cs="Segoe UI"/>
          <w:sz w:val="20"/>
          <w:szCs w:val="20"/>
          <w:lang w:val="sv-SE"/>
        </w:rPr>
        <w:t>pembinaan</w:t>
      </w:r>
      <w:r w:rsidRPr="008062CD">
        <w:rPr>
          <w:rFonts w:ascii="Segoe UI" w:hAnsi="Segoe UI" w:cs="Segoe UI"/>
          <w:sz w:val="20"/>
          <w:szCs w:val="20"/>
          <w:shd w:val="clear" w:color="auto" w:fill="FFFFFF"/>
        </w:rPr>
        <w:t xml:space="preserve"> rumah sehat bekerja sama dengan SKPD terkait.</w:t>
      </w:r>
    </w:p>
    <w:p w:rsidR="00CC4EB2" w:rsidRPr="008062CD" w:rsidRDefault="00CC4EB2" w:rsidP="005F5BA8">
      <w:pPr>
        <w:widowControl w:val="0"/>
        <w:spacing w:before="120"/>
        <w:ind w:left="851" w:right="9"/>
        <w:jc w:val="both"/>
        <w:rPr>
          <w:rStyle w:val="apple-converted-space"/>
          <w:rFonts w:ascii="Segoe UI" w:hAnsi="Segoe UI" w:cs="Segoe UI"/>
          <w:sz w:val="20"/>
          <w:szCs w:val="20"/>
          <w:shd w:val="clear" w:color="auto" w:fill="FFFFFF"/>
        </w:rPr>
      </w:pPr>
      <w:r w:rsidRPr="008062CD">
        <w:rPr>
          <w:rFonts w:ascii="Segoe UI" w:hAnsi="Segoe UI" w:cs="Segoe UI"/>
          <w:sz w:val="20"/>
          <w:szCs w:val="20"/>
        </w:rPr>
        <w:t xml:space="preserve">Sebagai kegiatan pendukung, untuk meningkatkan peran perempuan dalam proses perencanaan pembangunan di tingkat desa dilaksanakanlah kegiatan Perencanaan Partisipasi </w:t>
      </w:r>
      <w:r w:rsidRPr="005F5BA8">
        <w:rPr>
          <w:rFonts w:ascii="Segoe UI" w:hAnsi="Segoe UI" w:cs="Segoe UI"/>
          <w:sz w:val="20"/>
          <w:szCs w:val="20"/>
          <w:lang w:val="sv-SE"/>
        </w:rPr>
        <w:t>Masyarakat</w:t>
      </w:r>
      <w:r w:rsidRPr="008062CD">
        <w:rPr>
          <w:rFonts w:ascii="Segoe UI" w:hAnsi="Segoe UI" w:cs="Segoe UI"/>
          <w:sz w:val="20"/>
          <w:szCs w:val="20"/>
        </w:rPr>
        <w:t xml:space="preserve"> Berbasis Gender (P2MBG). Kegiatan ini dilaksanakan dalam bentuk Pelatihan tentang </w:t>
      </w:r>
      <w:r w:rsidRPr="008062CD">
        <w:rPr>
          <w:rFonts w:ascii="Segoe UI" w:hAnsi="Segoe UI" w:cs="Segoe UI"/>
          <w:i/>
          <w:sz w:val="20"/>
          <w:szCs w:val="20"/>
        </w:rPr>
        <w:t>Participatory Rural Assesment</w:t>
      </w:r>
      <w:r w:rsidRPr="008062CD">
        <w:rPr>
          <w:rFonts w:ascii="Segoe UI" w:hAnsi="Segoe UI" w:cs="Segoe UI"/>
          <w:sz w:val="20"/>
          <w:szCs w:val="20"/>
        </w:rPr>
        <w:t xml:space="preserve"> (PRA) dengan peserta </w:t>
      </w:r>
      <w:r w:rsidRPr="008062CD">
        <w:rPr>
          <w:rFonts w:ascii="Segoe UI" w:eastAsia="Times New Roman" w:hAnsi="Segoe UI" w:cs="Segoe UI"/>
          <w:sz w:val="20"/>
          <w:szCs w:val="20"/>
        </w:rPr>
        <w:t>tokoh masyarakat, kader PKK dan</w:t>
      </w:r>
      <w:r w:rsidRPr="008062CD">
        <w:rPr>
          <w:rFonts w:ascii="Segoe UI" w:hAnsi="Segoe UI" w:cs="Segoe UI"/>
          <w:sz w:val="20"/>
          <w:szCs w:val="20"/>
        </w:rPr>
        <w:t xml:space="preserve"> kader perempuan desa. </w:t>
      </w:r>
    </w:p>
    <w:p w:rsidR="00CC4EB2" w:rsidRPr="008062CD" w:rsidRDefault="00CC4EB2" w:rsidP="00BE4E33">
      <w:pPr>
        <w:widowControl w:val="0"/>
        <w:spacing w:before="240" w:after="120"/>
        <w:ind w:left="851" w:right="9"/>
        <w:jc w:val="both"/>
        <w:rPr>
          <w:rFonts w:ascii="Segoe UI" w:eastAsia="Times New Roman" w:hAnsi="Segoe UI" w:cs="Segoe UI"/>
          <w:b/>
          <w:sz w:val="20"/>
          <w:szCs w:val="20"/>
        </w:rPr>
      </w:pPr>
      <w:r w:rsidRPr="008062CD">
        <w:rPr>
          <w:rFonts w:ascii="Segoe UI" w:eastAsia="Times New Roman" w:hAnsi="Segoe UI" w:cs="Segoe UI"/>
          <w:b/>
          <w:sz w:val="20"/>
          <w:szCs w:val="20"/>
        </w:rPr>
        <w:t>Program Pengembangan Lembaga Ekonomi Perdesaan</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hAnsi="Segoe UI" w:cs="Segoe UI"/>
          <w:sz w:val="20"/>
          <w:szCs w:val="20"/>
          <w:lang w:val="sv-SE"/>
        </w:rPr>
        <w:t xml:space="preserve">Salah satu sasaran yang ingin dicapai untuk memberdayakan masyarakat adalah dengan meningkatkan kemampuan usaha lembaga dan kelompok ekonomi perdesaan. Untuk mencapai hal tersebut dilaksanakan berbagai kegiatan diantaranya adalah pelatihan ketrampilan manajemen BUMDes, </w:t>
      </w:r>
      <w:r w:rsidRPr="008062CD">
        <w:rPr>
          <w:rFonts w:ascii="Segoe UI" w:eastAsia="Times New Roman" w:hAnsi="Segoe UI" w:cs="Segoe UI"/>
          <w:sz w:val="20"/>
          <w:szCs w:val="20"/>
        </w:rPr>
        <w:t>fasilitasi Lembaga Keuangan Mikro (LKM) yang belum berbadan hukum, pengadaan mesin pengurai sabut kelapa &amp; peralatan pembuatan makanan olahan manggis dan rangkaian kegiatan pelatihan keterampilan tangan yang didanai oleh Dana Bagi Hasil Cukai Hasil Tembakau (DBHCHT).</w:t>
      </w:r>
    </w:p>
    <w:p w:rsidR="00CC4EB2" w:rsidRPr="008062CD" w:rsidRDefault="00CC4EB2" w:rsidP="005F5BA8">
      <w:pPr>
        <w:widowControl w:val="0"/>
        <w:spacing w:before="120"/>
        <w:ind w:left="851" w:right="9"/>
        <w:jc w:val="both"/>
        <w:rPr>
          <w:rFonts w:ascii="Segoe UI" w:hAnsi="Segoe UI" w:cs="Segoe UI"/>
          <w:sz w:val="20"/>
          <w:szCs w:val="20"/>
          <w:lang w:val="sv-SE"/>
        </w:rPr>
      </w:pPr>
      <w:r w:rsidRPr="008062CD">
        <w:rPr>
          <w:rFonts w:ascii="Segoe UI" w:hAnsi="Segoe UI" w:cs="Segoe UI"/>
          <w:sz w:val="20"/>
          <w:szCs w:val="20"/>
          <w:lang w:val="sv-SE"/>
        </w:rPr>
        <w:t>Sebagai komitmen dari pemerintah Kecamatan Kalikajar dalam mendorong desa di wilayahnya untuk mengembangkan BUMDes, Kecamatan Kalikajar mengadakan pelatihan ketrampilan manajemen BUMDes untuk Kades Sekdes dan Calon Pengelola BUMDes di seluruh desa di Kecamatan Kalikajar. Pelatihan pengelolaan BUMDes dilaksanakan selama 2 (dua) hari dengan materi tata cara pembentukan BUMDes dan tata kelola keuangan, administrasi BUMDes serta contoh profil perkembangan BUMDes Tambi Kejajar. Kegiatan dilanjutkan dengan studi lapangan ke BUMDes Widarapayung Kabupaten Cilacap. Dari studi lapangan pada BUMDes yang memiliki sektor pengelolaan unggulan pada bidang simpan pinjam, peternakan, wisata dan kerajinan batik ini, diperoleh catatan proses berkembangnya BUMDes tersebut beserta beberapa langkah inovasi yang telah dilakukan oleh BUMDes tersebut. Dari rangkaian kegiatan peningkatan kapasitas tersebut, diharapkan Kades, Sekdes dan calon pengurus BUMDes di Kecamatan Kalikajar dapat memperoleh gambaran jelas tentang inisiatif pembentukan dan pengembangan BUMDes.</w:t>
      </w:r>
    </w:p>
    <w:p w:rsidR="00CC4EB2" w:rsidRPr="005F5BA8" w:rsidRDefault="00CC4EB2" w:rsidP="005F5BA8">
      <w:pPr>
        <w:widowControl w:val="0"/>
        <w:spacing w:before="120"/>
        <w:ind w:left="851" w:right="9"/>
        <w:jc w:val="both"/>
        <w:rPr>
          <w:rFonts w:ascii="Segoe UI" w:hAnsi="Segoe UI" w:cs="Segoe UI"/>
          <w:sz w:val="20"/>
          <w:szCs w:val="20"/>
          <w:shd w:val="clear" w:color="auto" w:fill="FFFFFF"/>
        </w:rPr>
      </w:pPr>
      <w:r w:rsidRPr="008062CD">
        <w:rPr>
          <w:rFonts w:ascii="Segoe UI" w:hAnsi="Segoe UI" w:cs="Segoe UI"/>
          <w:sz w:val="20"/>
          <w:szCs w:val="20"/>
          <w:shd w:val="clear" w:color="auto" w:fill="FFFFFF"/>
        </w:rPr>
        <w:t xml:space="preserve">Undang-Undang Nomor 1 Tahun 2013 tentang Lembaga Keuangan Mikro (LKM) menyebutkan bahwa  semua LKM wajib berbadan hukum paling lambat 2 (dua) tahun sejak UU tersebut ditetapkan. Menindaklanjuti ketentuan tersebut Kabupaten Wonosobo melalui Bagian Perekonomian dan Penanaman Modal Setda dan Dinas Koperasi dan UMKM melaksanakan kegiatan </w:t>
      </w:r>
      <w:r w:rsidRPr="008062CD">
        <w:rPr>
          <w:rFonts w:ascii="Segoe UI" w:eastAsia="Times New Roman" w:hAnsi="Segoe UI" w:cs="Segoe UI"/>
          <w:sz w:val="20"/>
          <w:szCs w:val="20"/>
        </w:rPr>
        <w:t>fasilitasi akte notariil bagi 25 LKM yang belum berbadan hukum. Bagian Perekonomian dan Penanaman Modal Setda memfasilitasi akte notariil  5 (lima) koperasi di Wonosobo yaitu Koperasi Gapoktan Giri Barokah Desa Banyukembar, Watumalang; Koperasi Gapoktan Sarwodadi Desa Kaliputih, Selomerto; Koperasi Gapoktan Simbar Tani Desa Simbarejo, Selomerto Koperasi Gapoktan Rukun Karya Desa Kupangan, Sukoharjo dan Koperasi Kelompok Tani Sari Desa Wulungsari, Selomerto. Sedangkan sebanyak 20 LKM l</w:t>
      </w:r>
      <w:r w:rsidRPr="005F5BA8">
        <w:rPr>
          <w:rFonts w:ascii="Segoe UI" w:hAnsi="Segoe UI" w:cs="Segoe UI"/>
          <w:sz w:val="20"/>
          <w:szCs w:val="20"/>
          <w:shd w:val="clear" w:color="auto" w:fill="FFFFFF"/>
        </w:rPr>
        <w:t>ainnya difasilitasi oleh Dinas Koperasi an UMKM.</w:t>
      </w:r>
    </w:p>
    <w:p w:rsidR="00CC4EB2" w:rsidRPr="008062CD" w:rsidRDefault="00CC4EB2" w:rsidP="00F56FD4">
      <w:pPr>
        <w:widowControl w:val="0"/>
        <w:spacing w:before="120"/>
        <w:ind w:left="851" w:right="9"/>
        <w:jc w:val="both"/>
        <w:rPr>
          <w:rFonts w:ascii="Segoe UI" w:eastAsia="Times New Roman" w:hAnsi="Segoe UI" w:cs="Segoe UI"/>
          <w:sz w:val="20"/>
          <w:szCs w:val="20"/>
        </w:rPr>
      </w:pPr>
      <w:r w:rsidRPr="005F5BA8">
        <w:rPr>
          <w:rFonts w:ascii="Segoe UI" w:hAnsi="Segoe UI" w:cs="Segoe UI"/>
          <w:sz w:val="20"/>
          <w:szCs w:val="20"/>
          <w:shd w:val="clear" w:color="auto" w:fill="FFFFFF"/>
        </w:rPr>
        <w:t>Untuk memperkuat kemampuan produksi bagi kelompok usaha masyarakat, Bagian Perekonomian dan Penanaman Modal Setda memberikan bantuan alat produksi berupa peralatan pengolahan manggis</w:t>
      </w:r>
      <w:r w:rsidRPr="008062CD">
        <w:rPr>
          <w:rFonts w:ascii="Segoe UI" w:eastAsia="Times New Roman" w:hAnsi="Segoe UI" w:cs="Segoe UI"/>
          <w:sz w:val="20"/>
          <w:szCs w:val="20"/>
        </w:rPr>
        <w:t xml:space="preserve">  bagi kelompok usaha masyarakat di Desa Wilayu, Selomerto dan peralatan mesin pengurai sabut kelapa bagi kelompok usaha masyarakat di Desa Somogede, Wadaslintang. Dengan adanya bantuan alat produksi tersebut diharapkan para kelompok dapat meningkatkan hasil dan kualitas produksinya.</w:t>
      </w:r>
    </w:p>
    <w:p w:rsidR="00CC4EB2" w:rsidRPr="008062CD" w:rsidRDefault="00CC4EB2" w:rsidP="005F5BA8">
      <w:pPr>
        <w:widowControl w:val="0"/>
        <w:spacing w:before="120"/>
        <w:ind w:left="851" w:right="9"/>
        <w:jc w:val="both"/>
        <w:rPr>
          <w:rFonts w:ascii="Segoe UI" w:hAnsi="Segoe UI" w:cs="Segoe UI"/>
          <w:sz w:val="20"/>
          <w:szCs w:val="20"/>
          <w:lang w:val="sv-SE"/>
        </w:rPr>
      </w:pPr>
      <w:r w:rsidRPr="008062CD">
        <w:rPr>
          <w:rFonts w:ascii="Segoe UI" w:hAnsi="Segoe UI" w:cs="Segoe UI"/>
          <w:sz w:val="20"/>
          <w:szCs w:val="20"/>
          <w:lang w:val="sv-SE"/>
        </w:rPr>
        <w:lastRenderedPageBreak/>
        <w:t xml:space="preserve">Dana Bagi Hasil Cukai Hasil Tembakau (DBHCHT) dimanfaatkan dalam berbagai bentuk kegiatan pelatihan keterampilan untuk mendukung pengembangan perajin di beberapa desa di wilayah </w:t>
      </w:r>
      <w:r w:rsidRPr="005F5BA8">
        <w:rPr>
          <w:rFonts w:ascii="Segoe UI" w:hAnsi="Segoe UI" w:cs="Segoe UI"/>
          <w:sz w:val="20"/>
          <w:szCs w:val="20"/>
          <w:shd w:val="clear" w:color="auto" w:fill="FFFFFF"/>
        </w:rPr>
        <w:t>Kabupaten</w:t>
      </w:r>
      <w:r w:rsidRPr="008062CD">
        <w:rPr>
          <w:rFonts w:ascii="Segoe UI" w:hAnsi="Segoe UI" w:cs="Segoe UI"/>
          <w:sz w:val="20"/>
          <w:szCs w:val="20"/>
          <w:lang w:val="sv-SE"/>
        </w:rPr>
        <w:t xml:space="preserve"> Wonosobo.  Substansi pelatihan tersebut menyesuaikan dengan potensi yang mendatangkan manfaat ekonomi  yang dimiliki oleh setiap desa. </w:t>
      </w:r>
    </w:p>
    <w:p w:rsidR="00CC4EB2" w:rsidRPr="008062CD" w:rsidRDefault="00CC4EB2" w:rsidP="00BE4E33">
      <w:pPr>
        <w:pStyle w:val="ListParagraph"/>
        <w:widowControl w:val="0"/>
        <w:spacing w:before="240"/>
        <w:ind w:left="851" w:right="9"/>
        <w:contextualSpacing w:val="0"/>
        <w:jc w:val="both"/>
        <w:rPr>
          <w:rFonts w:ascii="Segoe UI" w:hAnsi="Segoe UI" w:cs="Segoe UI"/>
          <w:b/>
          <w:sz w:val="20"/>
          <w:szCs w:val="20"/>
          <w:lang w:val="en-US"/>
        </w:rPr>
      </w:pPr>
      <w:r w:rsidRPr="008062CD">
        <w:rPr>
          <w:rFonts w:ascii="Segoe UI" w:hAnsi="Segoe UI" w:cs="Segoe UI"/>
          <w:b/>
          <w:sz w:val="20"/>
          <w:szCs w:val="20"/>
          <w:lang w:val="en-US"/>
        </w:rPr>
        <w:t>Program Peningkatan Partisipasi Masyarakat Dalam Membangun Desa</w:t>
      </w:r>
    </w:p>
    <w:p w:rsidR="00CC4EB2" w:rsidRPr="008062CD" w:rsidRDefault="00CC4EB2" w:rsidP="005F5BA8">
      <w:pPr>
        <w:widowControl w:val="0"/>
        <w:spacing w:before="120"/>
        <w:ind w:left="851" w:right="9"/>
        <w:jc w:val="both"/>
        <w:rPr>
          <w:rFonts w:ascii="Segoe UI" w:hAnsi="Segoe UI" w:cs="Segoe UI"/>
          <w:sz w:val="20"/>
          <w:szCs w:val="20"/>
          <w:shd w:val="clear" w:color="auto" w:fill="FFFFFF"/>
        </w:rPr>
      </w:pPr>
      <w:r w:rsidRPr="008062CD">
        <w:rPr>
          <w:rFonts w:ascii="Segoe UI" w:hAnsi="Segoe UI" w:cs="Segoe UI"/>
          <w:sz w:val="20"/>
          <w:szCs w:val="20"/>
          <w:shd w:val="clear" w:color="auto" w:fill="FFFFFF"/>
        </w:rPr>
        <w:t xml:space="preserve">Program ini bertujuan memberdayakan masyarakat desa berbasis pada modal sosial dan budaya lokal. Kegiatan yang dilaksanakan pada program ini antara lain adalah </w:t>
      </w:r>
      <w:r w:rsidRPr="008062CD">
        <w:rPr>
          <w:rFonts w:ascii="Segoe UI" w:hAnsi="Segoe UI" w:cs="Segoe UI"/>
          <w:sz w:val="20"/>
          <w:szCs w:val="20"/>
        </w:rPr>
        <w:t>PAP PNPM Mandiri Pedesaan, Bulan Bhakti Gotong Royong Masyarakat (BBGRM), fasilitasi pengembangan Teknologi Tepat Guna, sekolah pembaharuan desa dan stimulan pembangunan desa lunas awal PBB, dan operasional lelang eks tanah bengkok.</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shd w:val="clear" w:color="auto" w:fill="FFFFFF"/>
        </w:rPr>
        <w:t>PNPM Mandiri Pedesaan adalah program penanggulangan kemiskinan berbasis pemberdayaan masyarakat yang tujuan besarnya adalah meningkatkan partisipasi masyarakat desa dalam pembangunan. Program ini dapat dikatakan sebagai program pemberdayaan masyarakat terbesar di tanah air. Dalam pelaksanaannya, program ini memusatkan kegiatan bagi masyarakat Indonesia paling miskin di wilayah perdesaan. Program ini menyediakan fasi</w:t>
      </w:r>
      <w:r w:rsidR="00BE4E33">
        <w:rPr>
          <w:rFonts w:ascii="Segoe UI" w:hAnsi="Segoe UI" w:cs="Segoe UI"/>
          <w:sz w:val="20"/>
          <w:szCs w:val="20"/>
          <w:shd w:val="clear" w:color="auto" w:fill="FFFFFF"/>
        </w:rPr>
        <w:t>litasi pemberdayaan masyarakat/</w:t>
      </w:r>
      <w:r w:rsidRPr="008062CD">
        <w:rPr>
          <w:rFonts w:ascii="Segoe UI" w:hAnsi="Segoe UI" w:cs="Segoe UI"/>
          <w:sz w:val="20"/>
          <w:szCs w:val="20"/>
          <w:shd w:val="clear" w:color="auto" w:fill="FFFFFF"/>
        </w:rPr>
        <w:t>kelembagaan lokal, pendampingan, pelatihan, serta dana Bantuan Langsung untuk Masyarakat (BLM) kepada masyarakat secara langsung yang besarannya beragam tergantung jumlah penduduk.</w:t>
      </w:r>
      <w:r w:rsidRPr="008062CD">
        <w:rPr>
          <w:rFonts w:ascii="Segoe UI" w:hAnsi="Segoe UI" w:cs="Segoe UI"/>
          <w:sz w:val="20"/>
          <w:szCs w:val="20"/>
        </w:rPr>
        <w:t>Pembinaan dan Administrasi Program Pendamping (PAP) PNPM Mandiri Perdesaan diberikan dalam rangka mendukung pelaksanaan PNPM Mandiri Pedesaan di Kabupaten Wonosobo. Anggaran kegiatan sebagian besar diberikan kepada kecamatan untuk pendampingan kegiatan di desa. Bentuk kegiatan yang dilakukan berupa pelatihan untuk meningkatkan kapasitas perangkat kecamatan dan desa dalam pendampingan PNPM, sosialisasi petunjuk teknis operasional PNPM, rapat-rapat dan fasilitasi permasalahan serta untuk bantuan kepada badan kerjasama antar desa. Manfaat dari berbagai kegiatan tersebut adalah terciptanya proses dan mekanisme PNPM Mandiri sesuai dengan aturan melalui bentuk-bentuk pembinaan, monitoring, koordinasi, pengendalian serta pelaporan yang akuntabel.</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Kegiatan Bulan Bhakti Gotong-Royong Masyarakat (BBGRM) dilaksanakan sebagai salah upaya melestarikan kearifan lokal yaitu budaya gotong royong di masyarakat. Bulan Bhakti Gotong Royong Masyarakat ini dalam bentuk pemasangan spanduk tentang pentingnya budaya gotong royong di semua kecamatan, gotong royong serentak di semua desa/kelurahan, peringatan puncak BBGRM dilaksanakan </w:t>
      </w:r>
      <w:r w:rsidR="001D31E4" w:rsidRPr="008062CD">
        <w:rPr>
          <w:rFonts w:ascii="Segoe UI" w:hAnsi="Segoe UI" w:cs="Segoe UI"/>
          <w:sz w:val="20"/>
          <w:szCs w:val="20"/>
        </w:rPr>
        <w:t>dengan mengadakan upacara peringatan yang dilakukan di desa/kelurahan.</w:t>
      </w:r>
      <w:r w:rsidRPr="008062CD">
        <w:rPr>
          <w:rFonts w:ascii="Segoe UI" w:hAnsi="Segoe UI" w:cs="Segoe UI"/>
          <w:sz w:val="20"/>
          <w:szCs w:val="20"/>
        </w:rPr>
        <w:t xml:space="preserve"> Kegiatan ini dilaksanakan oleh Bapermasdes bekerjasama dengan TP PKK Kecamatan dan Kabupaten. </w:t>
      </w:r>
    </w:p>
    <w:p w:rsidR="00CC4EB2" w:rsidRDefault="00CC4EB2" w:rsidP="005F5BA8">
      <w:pPr>
        <w:widowControl w:val="0"/>
        <w:spacing w:before="120"/>
        <w:ind w:left="851" w:right="9"/>
        <w:jc w:val="both"/>
        <w:rPr>
          <w:rFonts w:ascii="Segoe UI" w:hAnsi="Segoe UI" w:cs="Segoe UI"/>
          <w:sz w:val="20"/>
          <w:szCs w:val="20"/>
          <w:lang w:val="id-ID"/>
        </w:rPr>
      </w:pPr>
      <w:r w:rsidRPr="008062CD">
        <w:rPr>
          <w:rFonts w:ascii="Segoe UI" w:hAnsi="Segoe UI" w:cs="Segoe UI"/>
          <w:sz w:val="20"/>
          <w:szCs w:val="20"/>
        </w:rPr>
        <w:t>Belum maksimalnya fasilitasi pengembangan teknologi sederhana di masyarakat, termasuk penemuan teknologi sederhana dan replikasinya mendorong Bapermasdes melaksanakan kegiatan fasilitasi pengembangan TTG.  Kegiatan ini berupa replikasi TTG di bidang peternakan perikanan, dimana penemu teknologinya adalah pemenang Lomba Kreanofa Tingkat Provinsi Jawa Tengah yang berasal dari Kabupaten Wonosobo. Replikasi TTG ini dilaksanakan di Desa Wulungsari, Selomerto; Desa Sumbersari, Wadaslintang dan Kelurahan Kalibeber, Mojotengah. Peserta replikasi TTG ini adalah pelaku usaha perikanan dan peternakan, penyuluh peternakan, dan pemerintah desa. Kegiatan lainnya adalah fasilitasi pemberian bantuan TTG dari Provinsi kepada Pokmas Tani Lestari Desa Tambi Kec. Kejajar dan mengikuti Gelar TTG Nasional  di Samarinda Provinsi Kalimantan Timur.</w:t>
      </w:r>
    </w:p>
    <w:p w:rsidR="00BE4E33" w:rsidRPr="00BE4E33" w:rsidRDefault="00BE4E33" w:rsidP="005F5BA8">
      <w:pPr>
        <w:widowControl w:val="0"/>
        <w:spacing w:before="120"/>
        <w:ind w:left="851" w:right="9"/>
        <w:jc w:val="both"/>
        <w:rPr>
          <w:rFonts w:ascii="Segoe UI" w:hAnsi="Segoe UI" w:cs="Segoe UI"/>
          <w:sz w:val="20"/>
          <w:szCs w:val="20"/>
          <w:lang w:val="id-ID"/>
        </w:rPr>
      </w:pP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lastRenderedPageBreak/>
        <w:t>Sebagai komitmen Kabupaten Wonosobo untuk melakukan pemberdayaan masyarakat melalui TTG, disusunlah Peraturan Bupati Nomor 38 Tahun 2014 tentang Pemberdayaan Masyarakat Melalui TTG. Peraturan bupati ini mengamanatkan pembentukan lembaga kemasyarakatan yang disebut sebagai Pos Pelayanan teknologi Tepat Guna (Posyantek) yang bertugas memberikan pelayanan teknis, informasi, promosi, dan orientasi TTG kepada masyarakat.</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Dalam rangka menyongsong implementasi UU Nomor 6 Tahun 2014 tentang Desa diperlukan kesiapan desa yang mampu mengelola pembangunan secara mandiri, kreatif, dan partisipatif berbasis pada aset dan kekuatan sumberdayanya. Kegiatan sekolah pembaharuan desa terdiri dari 2 tahapan besar kegiatan. Kegiatan pertama di tingkat kabupaten adalah perumusan visi desa mandiri dan penyusunan roadmap tata kelola untuk mewujudkan desa mandiri, termasuk perumusan awal beberapa kewenangan skala lokal desa. Kegiatan kedua adalah kegiatan "sekolah" atau media pembelajaran tentang perencanaan bagi 2 desa berbatasan yakni Desa Lengkong Garung dan Desa Keseneng Mojotengah yang bertujuan menjadikan 2 desa ini sebagai desa model (laboratorium) dalam perencanaan desa sekaligus menjadi media transfer ilmu bagi desa-desa lainnya. Dari kegiatan di 2 desa ini dihasilkan sebuah peta apresiatif desa yakni peta kesejahteraan desa yang disusun berdasarkan indikator kesejahteraan yang ditentukan secara partisipatif oleh desa serta dokumen RPJMDes yang disusun berbasis potensi desa. Dari </w:t>
      </w:r>
      <w:r w:rsidRPr="005F5BA8">
        <w:rPr>
          <w:rFonts w:ascii="Segoe UI" w:eastAsia="Times New Roman" w:hAnsi="Segoe UI" w:cs="Segoe UI"/>
          <w:sz w:val="20"/>
          <w:szCs w:val="20"/>
        </w:rPr>
        <w:t>kegiatan</w:t>
      </w:r>
      <w:r w:rsidRPr="008062CD">
        <w:rPr>
          <w:rFonts w:ascii="Segoe UI" w:hAnsi="Segoe UI" w:cs="Segoe UI"/>
          <w:sz w:val="20"/>
          <w:szCs w:val="20"/>
        </w:rPr>
        <w:t xml:space="preserve"> ini diharapkan dapat terbentuk desa model dalam hal implementasi UU Desa yang sekaligus bisa menjadi embrio desa mandiri, demokratis dan sejahtera.</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Dalam </w:t>
      </w:r>
      <w:r w:rsidRPr="005F5BA8">
        <w:rPr>
          <w:rFonts w:ascii="Segoe UI" w:eastAsia="Times New Roman" w:hAnsi="Segoe UI" w:cs="Segoe UI"/>
          <w:sz w:val="20"/>
          <w:szCs w:val="20"/>
        </w:rPr>
        <w:t>rangka</w:t>
      </w:r>
      <w:r w:rsidRPr="008062CD">
        <w:rPr>
          <w:rFonts w:ascii="Segoe UI" w:hAnsi="Segoe UI" w:cs="Segoe UI"/>
          <w:sz w:val="20"/>
          <w:szCs w:val="20"/>
        </w:rPr>
        <w:t xml:space="preserve"> memberikan apresiasi kepada desa yang berhasil meningkatkan partisipasi masyarakatnya dalam percepatan pelunasan PBB, Kecamatan Sapuran memberikan hadiah stimulan pembangunan desa berupa semen kepada kepada 5 (lima) desa/kelurahan terbaik dalam kecepatan pelunasan PBB. Ke depan harapannya hal tersebut dapat menjadi pemicu bagi masyarakat pada umumnya dan pemerintah desa pada khususnya dalam hal pelunasan PBB.</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Melalui Bapermasdes, dilaksanakan juga kegiatan operasional pelaksanaan lelang eks tanah bengkok/bondo desa. Tanah bengkok desa yang beralih statusnya menjadi kelurahan berubah menjadi aset daerah yang kemudian sering disebut dengan eks tanah bengkok. Tanah tersebut dimanfaatkan oleh warga kelurahan dengan mekanisme sewa selama 2 tahun yang penentuannya melalui proses lelang di setiap kelurahan. Dari hasil sewa lelang yang disetor ke pemda tersebut, kelurahan mendapatkan pengembalian lelang yang salah satunya digunakan untuk kegiatan pemberdayaan masyarakat. Kegiatan ini </w:t>
      </w:r>
      <w:r w:rsidRPr="005F5BA8">
        <w:rPr>
          <w:rFonts w:ascii="Segoe UI" w:eastAsia="Times New Roman" w:hAnsi="Segoe UI" w:cs="Segoe UI"/>
          <w:sz w:val="20"/>
          <w:szCs w:val="20"/>
        </w:rPr>
        <w:t>diwujudkan</w:t>
      </w:r>
      <w:r w:rsidRPr="008062CD">
        <w:rPr>
          <w:rFonts w:ascii="Segoe UI" w:hAnsi="Segoe UI" w:cs="Segoe UI"/>
          <w:sz w:val="20"/>
          <w:szCs w:val="20"/>
        </w:rPr>
        <w:t xml:space="preserve"> dalam bentuk biaya penunjang lelang untuk kecamatan sebesar Rp 10 juta serta untuk penyusunan Peraturan Bupati Nomor 70 Tahun 2014 tentang Pedoman Pengelolaan Sewa Penggarapan Lelang Eks Tanah Bengkok.</w:t>
      </w:r>
    </w:p>
    <w:p w:rsidR="00CC4EB2" w:rsidRPr="008062CD" w:rsidRDefault="00CC4EB2" w:rsidP="00BE4E33">
      <w:pPr>
        <w:widowControl w:val="0"/>
        <w:spacing w:before="240"/>
        <w:ind w:left="851" w:right="9"/>
        <w:jc w:val="both"/>
        <w:rPr>
          <w:rFonts w:ascii="Segoe UI" w:eastAsia="Times New Roman" w:hAnsi="Segoe UI" w:cs="Segoe UI"/>
          <w:b/>
          <w:sz w:val="20"/>
          <w:szCs w:val="20"/>
        </w:rPr>
      </w:pPr>
      <w:r w:rsidRPr="008062CD">
        <w:rPr>
          <w:rFonts w:ascii="Segoe UI" w:eastAsia="Times New Roman" w:hAnsi="Segoe UI" w:cs="Segoe UI"/>
          <w:b/>
          <w:sz w:val="20"/>
          <w:szCs w:val="20"/>
        </w:rPr>
        <w:t>Program Peningkatan Kapasitas Aparatur Pemerintah Desa</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Salah satu tujuan utama urusan pemberdayaan masyarakat adalah mewujudkan pemerintahan  desa yang baik. Tata kelola pemerintahan desa yang baik merupakan salah satu kunci sukses bagi keberhasilan penyelenggaraan program pemberdayaan masyarakat desa.</w:t>
      </w:r>
    </w:p>
    <w:p w:rsidR="00CC4EB2" w:rsidRPr="008062CD" w:rsidRDefault="00CC4EB2" w:rsidP="005F5BA8">
      <w:pPr>
        <w:widowControl w:val="0"/>
        <w:spacing w:before="120"/>
        <w:ind w:left="851" w:right="9"/>
        <w:jc w:val="both"/>
        <w:rPr>
          <w:rFonts w:ascii="Segoe UI" w:hAnsi="Segoe UI" w:cs="Segoe UI"/>
          <w:sz w:val="20"/>
          <w:szCs w:val="20"/>
        </w:rPr>
      </w:pPr>
      <w:r w:rsidRPr="008062CD">
        <w:rPr>
          <w:rFonts w:ascii="Segoe UI" w:eastAsia="Times New Roman" w:hAnsi="Segoe UI" w:cs="Segoe UI"/>
          <w:sz w:val="20"/>
          <w:szCs w:val="20"/>
        </w:rPr>
        <w:t>Program peningkatan kapasitas aparatur pemerintah desa mempunyai tujuan m</w:t>
      </w:r>
      <w:r w:rsidRPr="008062CD">
        <w:rPr>
          <w:rFonts w:ascii="Segoe UI" w:hAnsi="Segoe UI" w:cs="Segoe UI"/>
          <w:sz w:val="20"/>
          <w:szCs w:val="20"/>
        </w:rPr>
        <w:t xml:space="preserve">eningkatkan kualitas penyelenggaraan pemerintahan desa yang dilaksanakan dengan 3 (tiga) sasaran </w:t>
      </w:r>
      <w:r w:rsidRPr="005F5BA8">
        <w:rPr>
          <w:rFonts w:ascii="Segoe UI" w:eastAsia="Times New Roman" w:hAnsi="Segoe UI" w:cs="Segoe UI"/>
          <w:sz w:val="20"/>
          <w:szCs w:val="20"/>
        </w:rPr>
        <w:t>utama</w:t>
      </w:r>
      <w:r w:rsidRPr="008062CD">
        <w:rPr>
          <w:rFonts w:ascii="Segoe UI" w:hAnsi="Segoe UI" w:cs="Segoe UI"/>
          <w:sz w:val="20"/>
          <w:szCs w:val="20"/>
        </w:rPr>
        <w:t xml:space="preserve"> yakni peningkatan kapasitas pemerintahan desa, peningkatan </w:t>
      </w:r>
      <w:r w:rsidRPr="008062CD">
        <w:rPr>
          <w:rFonts w:ascii="Segoe UI" w:hAnsi="Segoe UI" w:cs="Segoe UI"/>
          <w:sz w:val="20"/>
          <w:szCs w:val="20"/>
        </w:rPr>
        <w:lastRenderedPageBreak/>
        <w:t>kualitas administrasi desa dan revitalisasi fungsi lembaga kemasyarakatan desa.</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Peningkatan kapasitas pemerintahan desa diwujudkan dalam kegiatan fasilitasi tunjangan kades dan perangkat desa, monitoring evaluasi sarana dan prasarana pemerintahan desa, fasilitasi peningkatan kapasitas pemerintahan desa, peningkatan kapasitas aparatur pemerintah desa, kelembagaan desa/kelurahan, dan BPD di Kecamatan Kepil, Sukoharjo dan Kalibawang serta penghargaan desa berkinerja terbaik.</w:t>
      </w:r>
    </w:p>
    <w:p w:rsidR="001D31E4" w:rsidRPr="008062CD" w:rsidRDefault="00CC4EB2" w:rsidP="005F5BA8">
      <w:pPr>
        <w:widowControl w:val="0"/>
        <w:spacing w:before="120"/>
        <w:ind w:left="851" w:right="9"/>
        <w:jc w:val="both"/>
        <w:rPr>
          <w:rFonts w:ascii="Segoe UI" w:hAnsi="Segoe UI" w:cs="Segoe UI"/>
          <w:sz w:val="20"/>
          <w:szCs w:val="20"/>
        </w:rPr>
      </w:pPr>
      <w:r w:rsidRPr="008062CD">
        <w:rPr>
          <w:rFonts w:ascii="Segoe UI" w:hAnsi="Segoe UI" w:cs="Segoe UI"/>
          <w:sz w:val="20"/>
          <w:szCs w:val="20"/>
        </w:rPr>
        <w:t xml:space="preserve">Untuk meningkatkan kinerja dalam penyelenggaraan pemerintahan desa, Pemerintah Kabupaten Wonosobo memberikan Tunjangan Perbaikan Penghasilan (TPP) Bagi Kepala Desa dan Perangkat Desa sebesar </w:t>
      </w:r>
      <w:r w:rsidR="001D31E4" w:rsidRPr="008062CD">
        <w:rPr>
          <w:rFonts w:ascii="Segoe UI" w:hAnsi="Segoe UI" w:cs="Segoe UI"/>
          <w:sz w:val="20"/>
          <w:szCs w:val="20"/>
        </w:rPr>
        <w:t xml:space="preserve">± </w:t>
      </w:r>
      <w:r w:rsidRPr="008062CD">
        <w:rPr>
          <w:rFonts w:ascii="Segoe UI" w:hAnsi="Segoe UI" w:cs="Segoe UI"/>
          <w:sz w:val="20"/>
          <w:szCs w:val="20"/>
        </w:rPr>
        <w:t xml:space="preserve">Rp </w:t>
      </w:r>
      <w:r w:rsidR="001D31E4" w:rsidRPr="008062CD">
        <w:rPr>
          <w:rFonts w:ascii="Segoe UI" w:hAnsi="Segoe UI" w:cs="Segoe UI"/>
          <w:sz w:val="20"/>
          <w:szCs w:val="20"/>
        </w:rPr>
        <w:t xml:space="preserve">20 </w:t>
      </w:r>
      <w:r w:rsidRPr="008062CD">
        <w:rPr>
          <w:rFonts w:ascii="Segoe UI" w:hAnsi="Segoe UI" w:cs="Segoe UI"/>
          <w:sz w:val="20"/>
          <w:szCs w:val="20"/>
        </w:rPr>
        <w:t xml:space="preserve">Milyar </w:t>
      </w:r>
      <w:r w:rsidR="001D31E4" w:rsidRPr="008062CD">
        <w:rPr>
          <w:rFonts w:ascii="Segoe UI" w:hAnsi="Segoe UI" w:cs="Segoe UI"/>
          <w:sz w:val="20"/>
          <w:szCs w:val="20"/>
        </w:rPr>
        <w:t xml:space="preserve">per tahun </w:t>
      </w:r>
      <w:r w:rsidRPr="008062CD">
        <w:rPr>
          <w:rFonts w:ascii="Segoe UI" w:hAnsi="Segoe UI" w:cs="Segoe UI"/>
          <w:sz w:val="20"/>
          <w:szCs w:val="20"/>
        </w:rPr>
        <w:t xml:space="preserve">dari APBD Kab. Wonosobo. Tunjangan ini diberikan untuk 2596 Kades dan perangkat desa dengan besaran untuk Kepala Desa adalah Rp 1 juta/bulan, sekdes non PNS adalah Rp 700 ribu/bulan, dan perangkat desa lainnya adalah Rp 550 ribu/bulan. Untuk memperlancar pemberian tunjangan tersebut dilaksanakan kegiatan fasilitasi tunjangan kades dan perangkat desa, yang diwujudkan dengan update data Kades dan perangkat desa, rapat koordinasi kasi pemerintahan, dan verifikasi berkas pengajuan TPP dan fasilitasi pencairan TPP ke masing-masing rekening kades dan perangkat desa. Pada tahun 2015, penghasilan Kades dan perangkat desa akan mengalami perubahan. UU Desa Nomor 6 Tahun 2014 menjamin </w:t>
      </w:r>
      <w:r w:rsidRPr="005F5BA8">
        <w:rPr>
          <w:rFonts w:ascii="Segoe UI" w:eastAsia="Times New Roman" w:hAnsi="Segoe UI" w:cs="Segoe UI"/>
          <w:sz w:val="20"/>
          <w:szCs w:val="20"/>
        </w:rPr>
        <w:t>penghasilan</w:t>
      </w:r>
      <w:r w:rsidRPr="008062CD">
        <w:rPr>
          <w:rFonts w:ascii="Segoe UI" w:hAnsi="Segoe UI" w:cs="Segoe UI"/>
          <w:sz w:val="20"/>
          <w:szCs w:val="20"/>
        </w:rPr>
        <w:t xml:space="preserve"> tetap Kades dan Perangkat Desa dari APBD. Tunjangan perbaikan penghasilan yang selama ini diterimakan per bulan akan berubah nomenklaturnya menjadi penghasilan tetap dan bertambah nominalnya</w:t>
      </w:r>
      <w:r w:rsidR="001D31E4" w:rsidRPr="008062CD">
        <w:rPr>
          <w:rFonts w:ascii="Segoe UI" w:hAnsi="Segoe UI" w:cs="Segoe UI"/>
          <w:sz w:val="20"/>
          <w:szCs w:val="20"/>
        </w:rPr>
        <w:t>.</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Sebagai bentuk komitmen Pemerintah Provinsi Jawa Tengah dalam hal peningkatan kualitas penyelenggaraan pemerintahan desa, seluruh desa di Kabupaten Wonosobo menerima bantuan gubernur sebesar Rp 5 juta per desa untuk pengadaan sarana dan prasarana pemerintahan desa. Untuk memfasilitasi kegiatan tersebut, dilaksanakan kegiatan monitoring evaluasi sarana dan prasarana pemerintahan desa yang dimanfaatkan untuk memverifikasi 236 proposal dan laporan pertanggungjawaban serta untuk melaksanakan monitoring di 27 desa di Kabupaten Wonosobo.</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Fasilitasi peningkatan kapasitas bagi pemerintah desa merupakan salah satu tanggung jawab Bapermasdes selaku supra desa. Oleh karena itu kegiatan fasilitasi ini digunakan untuk memberi kontribusi bagi peserta pelatihan dari unsur pemerintah desa yang dikirimkan ke luar daerah. Kegiatan ini dilaksanakan</w:t>
      </w:r>
      <w:r w:rsidR="00801D5F" w:rsidRPr="008062CD">
        <w:rPr>
          <w:rFonts w:ascii="Segoe UI" w:eastAsia="Times New Roman" w:hAnsi="Segoe UI" w:cs="Segoe UI"/>
          <w:sz w:val="20"/>
          <w:szCs w:val="20"/>
        </w:rPr>
        <w:t xml:space="preserve"> pada tahun 2014</w:t>
      </w:r>
      <w:r w:rsidRPr="008062CD">
        <w:rPr>
          <w:rFonts w:ascii="Segoe UI" w:eastAsia="Times New Roman" w:hAnsi="Segoe UI" w:cs="Segoe UI"/>
          <w:sz w:val="20"/>
          <w:szCs w:val="20"/>
        </w:rPr>
        <w:t xml:space="preserve"> dalam 3 (tiga) tahap. Pertama, adalah kegiatan studi banding tentang pemerintahan desa di Desa Penyaringan Kecamatan Mendoyo Kabupaten Jembrana dengan peserta fasilitator pemerintah desa tingkat kecamatan dan kabupaten serta 4 (empat) orang perwakilan Kepala Desa. Kedua, kegiatan pemberian bantuan transportasi bagi peserta peningkatan kapasitas yang berasal dari pemerintah desa yakni 1 orang Kades, 5 orang Sekdes, 12 orang perangkat desa dan 6 orang Kader desa berdikari  yang dikirim untuk mengikuti pelatihan di luar daerah. Ketiga, fasilitasi </w:t>
      </w:r>
      <w:r w:rsidRPr="008062CD">
        <w:rPr>
          <w:rFonts w:ascii="Segoe UI" w:eastAsia="Times New Roman" w:hAnsi="Segoe UI" w:cs="Segoe UI"/>
          <w:i/>
          <w:sz w:val="20"/>
          <w:szCs w:val="20"/>
        </w:rPr>
        <w:t>knowledge transfer</w:t>
      </w:r>
      <w:r w:rsidRPr="008062CD">
        <w:rPr>
          <w:rFonts w:ascii="Segoe UI" w:eastAsia="Times New Roman" w:hAnsi="Segoe UI" w:cs="Segoe UI"/>
          <w:sz w:val="20"/>
          <w:szCs w:val="20"/>
        </w:rPr>
        <w:t xml:space="preserve"> hasil pelatihan dari seluruh peserta yang pernah mengikuti pelatihan kepada perwakilan seluruh pemerintah desa.                                                 </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Kecamatan selaku supra desa juga turut andil dalam ranah peningkatan kapasitas Kades dan perangkat desa melalui pelatihan. 6 (enam) kecamatan yakni Kecamatan Kepil, Sukoharjo, Kalibawang, Leksono, Watumalang, dan Garung melaksanakan peningkatan kapasitas pemerintah desa dengan peserta aparatur pemerintah desa, kelembagaan desa dan BPD dengan materi beragam antara lain : bintek operasional komputer dan internet, sosialisasi peraturan perundangan terkait kebijakan desa, manajemen pemerintahan desa, perencanaan desa,  penyusunan peraturan desa, pengelolaan keuangan dan aset desa.</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lastRenderedPageBreak/>
        <w:t>Sebagai bentuk apreasiasi atas kinerja pemerintahan desa, Kabupaten Wonosobo memberikan penghargaan kepada desa atas inovasi yang dilakukan dalam penyelenggaraan pemerintahan desa pada kategori tertentu. Kegiatan ini merupakan tindak lanjut dari kegiatan evaluasi kinerja pemerintahan desa yang dilaksanakan pada tahun 2013. Sebagai bentuk apresiasi kepada desa tersebut, diberikan sebuah printer untuk menunjang kegiatan penyelenggaraan pemerintahan desa. Pemberian penghargaan tersebut dilaksanakan dalam suatu forum workshop "Kenduri Desa" yang membedah UU Desa dan merancang rencana tindak lanjutnya. Acara tersebut dihadiri oleh perwakilan beberapa desa baik di wilayah Jateng DIY, praktisi dan pengamat desa pada tanggal 25 Juni di Pendopo Kabupaten Wonosobo.</w:t>
      </w:r>
    </w:p>
    <w:p w:rsidR="008062CD" w:rsidRDefault="008062CD" w:rsidP="008062CD">
      <w:pPr>
        <w:pStyle w:val="ListParagraph"/>
        <w:widowControl w:val="0"/>
        <w:autoSpaceDE w:val="0"/>
        <w:autoSpaceDN w:val="0"/>
        <w:adjustRightInd w:val="0"/>
        <w:ind w:left="630" w:right="9"/>
        <w:contextualSpacing w:val="0"/>
        <w:jc w:val="center"/>
        <w:rPr>
          <w:rFonts w:ascii="Segoe UI" w:hAnsi="Segoe UI" w:cs="Segoe UI"/>
          <w:b/>
          <w:sz w:val="18"/>
          <w:szCs w:val="18"/>
          <w:lang w:val="en-US"/>
        </w:rPr>
      </w:pPr>
    </w:p>
    <w:p w:rsidR="00CC4EB2" w:rsidRPr="008062CD" w:rsidRDefault="009137AC" w:rsidP="008062CD">
      <w:pPr>
        <w:pStyle w:val="ListParagraph"/>
        <w:widowControl w:val="0"/>
        <w:autoSpaceDE w:val="0"/>
        <w:autoSpaceDN w:val="0"/>
        <w:adjustRightInd w:val="0"/>
        <w:ind w:left="630" w:right="9"/>
        <w:contextualSpacing w:val="0"/>
        <w:jc w:val="center"/>
        <w:rPr>
          <w:rFonts w:ascii="Segoe UI" w:hAnsi="Segoe UI" w:cs="Segoe UI"/>
          <w:b/>
          <w:sz w:val="18"/>
          <w:szCs w:val="18"/>
          <w:lang w:val="en-US"/>
        </w:rPr>
      </w:pPr>
      <w:r>
        <w:rPr>
          <w:rFonts w:ascii="Segoe UI" w:hAnsi="Segoe UI" w:cs="Segoe UI"/>
          <w:b/>
          <w:sz w:val="18"/>
          <w:szCs w:val="18"/>
          <w:lang w:val="en-US"/>
        </w:rPr>
        <w:t>Tabel IV</w:t>
      </w:r>
      <w:r w:rsidR="008062CD" w:rsidRPr="008062CD">
        <w:rPr>
          <w:rFonts w:ascii="Segoe UI" w:hAnsi="Segoe UI" w:cs="Segoe UI"/>
          <w:b/>
          <w:sz w:val="18"/>
          <w:szCs w:val="18"/>
          <w:lang w:val="en-US"/>
        </w:rPr>
        <w:t>.B.21.3</w:t>
      </w:r>
    </w:p>
    <w:p w:rsidR="00CC4EB2" w:rsidRDefault="00CC4EB2" w:rsidP="008062CD">
      <w:pPr>
        <w:pStyle w:val="ListParagraph"/>
        <w:widowControl w:val="0"/>
        <w:autoSpaceDE w:val="0"/>
        <w:autoSpaceDN w:val="0"/>
        <w:adjustRightInd w:val="0"/>
        <w:ind w:left="630" w:right="9"/>
        <w:contextualSpacing w:val="0"/>
        <w:jc w:val="center"/>
        <w:rPr>
          <w:rFonts w:ascii="Segoe UI" w:hAnsi="Segoe UI" w:cs="Segoe UI"/>
          <w:b/>
          <w:sz w:val="18"/>
          <w:szCs w:val="18"/>
          <w:lang w:val="en-US"/>
        </w:rPr>
      </w:pPr>
      <w:r w:rsidRPr="008062CD">
        <w:rPr>
          <w:rFonts w:ascii="Segoe UI" w:hAnsi="Segoe UI" w:cs="Segoe UI"/>
          <w:b/>
          <w:sz w:val="18"/>
          <w:szCs w:val="18"/>
          <w:lang w:val="en-US"/>
        </w:rPr>
        <w:t>Daftar Desa Berkinerja Terbaik Tahun 2014</w:t>
      </w:r>
    </w:p>
    <w:p w:rsidR="008062CD" w:rsidRPr="008062CD" w:rsidRDefault="008062CD" w:rsidP="008062CD">
      <w:pPr>
        <w:pStyle w:val="ListParagraph"/>
        <w:widowControl w:val="0"/>
        <w:autoSpaceDE w:val="0"/>
        <w:autoSpaceDN w:val="0"/>
        <w:adjustRightInd w:val="0"/>
        <w:ind w:left="630" w:right="9"/>
        <w:contextualSpacing w:val="0"/>
        <w:jc w:val="center"/>
        <w:rPr>
          <w:rFonts w:ascii="Segoe UI" w:hAnsi="Segoe UI" w:cs="Segoe UI"/>
          <w:b/>
          <w:sz w:val="18"/>
          <w:szCs w:val="18"/>
          <w:lang w:val="en-US"/>
        </w:rPr>
      </w:pPr>
    </w:p>
    <w:tbl>
      <w:tblPr>
        <w:tblW w:w="7269" w:type="dxa"/>
        <w:tblInd w:w="1236" w:type="dxa"/>
        <w:tblLook w:val="04A0" w:firstRow="1" w:lastRow="0" w:firstColumn="1" w:lastColumn="0" w:noHBand="0" w:noVBand="1"/>
      </w:tblPr>
      <w:tblGrid>
        <w:gridCol w:w="543"/>
        <w:gridCol w:w="1253"/>
        <w:gridCol w:w="1554"/>
        <w:gridCol w:w="3919"/>
      </w:tblGrid>
      <w:tr w:rsidR="00CC4EB2" w:rsidRPr="008062CD" w:rsidTr="008062CD">
        <w:trPr>
          <w:trHeight w:val="371"/>
        </w:trPr>
        <w:tc>
          <w:tcPr>
            <w:tcW w:w="5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b/>
                <w:sz w:val="18"/>
                <w:szCs w:val="18"/>
              </w:rPr>
            </w:pPr>
            <w:r w:rsidRPr="008062CD">
              <w:rPr>
                <w:rFonts w:ascii="Segoe UI" w:eastAsia="Times New Roman" w:hAnsi="Segoe UI" w:cs="Segoe UI"/>
                <w:b/>
                <w:sz w:val="18"/>
                <w:szCs w:val="18"/>
              </w:rPr>
              <w:t>No.</w:t>
            </w:r>
          </w:p>
        </w:tc>
        <w:tc>
          <w:tcPr>
            <w:tcW w:w="1253" w:type="dxa"/>
            <w:tcBorders>
              <w:top w:val="single" w:sz="4" w:space="0" w:color="auto"/>
              <w:left w:val="nil"/>
              <w:bottom w:val="single" w:sz="4" w:space="0" w:color="auto"/>
              <w:right w:val="single" w:sz="4" w:space="0" w:color="auto"/>
            </w:tcBorders>
            <w:shd w:val="clear" w:color="auto" w:fill="auto"/>
            <w:noWrap/>
            <w:vAlign w:val="center"/>
            <w:hideMark/>
          </w:tcPr>
          <w:p w:rsidR="00CC4EB2" w:rsidRPr="008062CD" w:rsidRDefault="00CC4EB2" w:rsidP="00190281">
            <w:pPr>
              <w:ind w:right="9"/>
              <w:jc w:val="center"/>
              <w:rPr>
                <w:rFonts w:ascii="Segoe UI" w:eastAsia="Times New Roman" w:hAnsi="Segoe UI" w:cs="Segoe UI"/>
                <w:b/>
                <w:sz w:val="18"/>
                <w:szCs w:val="18"/>
              </w:rPr>
            </w:pPr>
            <w:r w:rsidRPr="008062CD">
              <w:rPr>
                <w:rFonts w:ascii="Segoe UI" w:eastAsia="Times New Roman" w:hAnsi="Segoe UI" w:cs="Segoe UI"/>
                <w:b/>
                <w:sz w:val="18"/>
                <w:szCs w:val="18"/>
              </w:rPr>
              <w:t>Desa</w:t>
            </w:r>
          </w:p>
        </w:tc>
        <w:tc>
          <w:tcPr>
            <w:tcW w:w="1554" w:type="dxa"/>
            <w:tcBorders>
              <w:top w:val="single" w:sz="4" w:space="0" w:color="auto"/>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b/>
                <w:sz w:val="18"/>
                <w:szCs w:val="18"/>
              </w:rPr>
            </w:pPr>
            <w:r w:rsidRPr="008062CD">
              <w:rPr>
                <w:rFonts w:ascii="Segoe UI" w:eastAsia="Times New Roman" w:hAnsi="Segoe UI" w:cs="Segoe UI"/>
                <w:b/>
                <w:sz w:val="18"/>
                <w:szCs w:val="18"/>
              </w:rPr>
              <w:t>Kecamatan</w:t>
            </w:r>
          </w:p>
        </w:tc>
        <w:tc>
          <w:tcPr>
            <w:tcW w:w="3919" w:type="dxa"/>
            <w:tcBorders>
              <w:top w:val="single" w:sz="4" w:space="0" w:color="auto"/>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b/>
                <w:sz w:val="18"/>
                <w:szCs w:val="18"/>
              </w:rPr>
            </w:pPr>
            <w:r w:rsidRPr="008062CD">
              <w:rPr>
                <w:rFonts w:ascii="Segoe UI" w:eastAsia="Times New Roman" w:hAnsi="Segoe UI" w:cs="Segoe UI"/>
                <w:b/>
                <w:sz w:val="18"/>
                <w:szCs w:val="18"/>
              </w:rPr>
              <w:t>Kategori</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1</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Sempol</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Sukoharjo</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Perencanaan pembangunan</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2</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Semayu</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Selomerto</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Pendidikan</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3</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Plobangan</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Selomerto</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Pertanian &amp; peternakan</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4</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Lamuk</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Kaliwiro</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Pengembangan ekonomi kerakyatan</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5</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Sembungan</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Kejajar</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Pariwisata</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6</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Sariyoso</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Wonosobo</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Perpustakaan, komunikasi &amp; informatika</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7</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Tlogodalem</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Kertek</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Administrasi &amp; statistik</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8</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Blederan</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Mojotengah</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Otonomi desa</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9</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Sawangan</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Leksono</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Kesehatan &amp; keluarga berencana</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10</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Tracap</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Kaliwiro</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Penataan kawasan</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11</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Kalialang</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Kalibawang</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Lingkungan hidup</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12</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Besuki</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Wadaslintang</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Kependudukan, tenaga kerja &amp; transmigrasi</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13</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Kembaran</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Kalikajar</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Pemuda &amp; olahraga</w:t>
            </w:r>
          </w:p>
        </w:tc>
      </w:tr>
      <w:tr w:rsidR="00CC4EB2" w:rsidRPr="008062CD" w:rsidTr="008062CD">
        <w:trPr>
          <w:trHeight w:val="255"/>
        </w:trPr>
        <w:tc>
          <w:tcPr>
            <w:tcW w:w="543" w:type="dxa"/>
            <w:tcBorders>
              <w:top w:val="nil"/>
              <w:left w:val="single" w:sz="4" w:space="0" w:color="auto"/>
              <w:bottom w:val="single" w:sz="4" w:space="0" w:color="auto"/>
              <w:right w:val="single" w:sz="4" w:space="0" w:color="auto"/>
            </w:tcBorders>
            <w:shd w:val="clear" w:color="000000" w:fill="FFFFFF"/>
            <w:noWrap/>
            <w:vAlign w:val="center"/>
            <w:hideMark/>
          </w:tcPr>
          <w:p w:rsidR="00CC4EB2" w:rsidRPr="008062CD" w:rsidRDefault="00CC4EB2" w:rsidP="00190281">
            <w:pPr>
              <w:ind w:right="9"/>
              <w:jc w:val="center"/>
              <w:rPr>
                <w:rFonts w:ascii="Segoe UI" w:eastAsia="Times New Roman" w:hAnsi="Segoe UI" w:cs="Segoe UI"/>
                <w:sz w:val="18"/>
                <w:szCs w:val="18"/>
              </w:rPr>
            </w:pPr>
            <w:r w:rsidRPr="008062CD">
              <w:rPr>
                <w:rFonts w:ascii="Segoe UI" w:eastAsia="Times New Roman" w:hAnsi="Segoe UI" w:cs="Segoe UI"/>
                <w:sz w:val="18"/>
                <w:szCs w:val="18"/>
              </w:rPr>
              <w:t>14</w:t>
            </w:r>
          </w:p>
        </w:tc>
        <w:tc>
          <w:tcPr>
            <w:tcW w:w="1253"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Kebrengan</w:t>
            </w:r>
          </w:p>
        </w:tc>
        <w:tc>
          <w:tcPr>
            <w:tcW w:w="1554"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Mojotengah</w:t>
            </w:r>
          </w:p>
        </w:tc>
        <w:tc>
          <w:tcPr>
            <w:tcW w:w="3919" w:type="dxa"/>
            <w:tcBorders>
              <w:top w:val="nil"/>
              <w:left w:val="nil"/>
              <w:bottom w:val="single" w:sz="4" w:space="0" w:color="auto"/>
              <w:right w:val="single" w:sz="4" w:space="0" w:color="auto"/>
            </w:tcBorders>
            <w:shd w:val="clear" w:color="000000" w:fill="FFFFFF"/>
            <w:noWrap/>
            <w:vAlign w:val="center"/>
            <w:hideMark/>
          </w:tcPr>
          <w:p w:rsidR="00CC4EB2" w:rsidRPr="008062CD" w:rsidRDefault="00CC4EB2" w:rsidP="00190281">
            <w:pPr>
              <w:ind w:right="9"/>
              <w:rPr>
                <w:rFonts w:ascii="Segoe UI" w:eastAsia="Times New Roman" w:hAnsi="Segoe UI" w:cs="Segoe UI"/>
                <w:sz w:val="18"/>
                <w:szCs w:val="18"/>
              </w:rPr>
            </w:pPr>
            <w:r w:rsidRPr="008062CD">
              <w:rPr>
                <w:rFonts w:ascii="Segoe UI" w:eastAsia="Times New Roman" w:hAnsi="Segoe UI" w:cs="Segoe UI"/>
                <w:sz w:val="18"/>
                <w:szCs w:val="18"/>
              </w:rPr>
              <w:t>Pemberdayaan perempuan</w:t>
            </w:r>
          </w:p>
        </w:tc>
      </w:tr>
    </w:tbl>
    <w:p w:rsidR="00CC4EB2" w:rsidRPr="008062CD" w:rsidRDefault="00CC4EB2" w:rsidP="008062CD">
      <w:pPr>
        <w:widowControl w:val="0"/>
        <w:tabs>
          <w:tab w:val="left" w:pos="1080"/>
        </w:tabs>
        <w:autoSpaceDE w:val="0"/>
        <w:autoSpaceDN w:val="0"/>
        <w:adjustRightInd w:val="0"/>
        <w:ind w:left="1080" w:right="9"/>
        <w:rPr>
          <w:rFonts w:ascii="Segoe UI" w:hAnsi="Segoe UI" w:cs="Segoe UI"/>
          <w:i/>
          <w:sz w:val="18"/>
          <w:szCs w:val="18"/>
        </w:rPr>
      </w:pPr>
      <w:r w:rsidRPr="008062CD">
        <w:rPr>
          <w:rFonts w:ascii="Segoe UI" w:hAnsi="Segoe UI" w:cs="Segoe UI"/>
          <w:i/>
          <w:sz w:val="18"/>
          <w:szCs w:val="18"/>
        </w:rPr>
        <w:t xml:space="preserve">  Sumber : Bapermasdes, 2014 (diolah)</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hAnsi="Segoe UI" w:cs="Segoe UI"/>
          <w:sz w:val="20"/>
          <w:szCs w:val="20"/>
        </w:rPr>
        <w:t xml:space="preserve">Peningkatan kualitas administrasi desa dilaksanakan melalui kegiatan </w:t>
      </w:r>
      <w:r w:rsidRPr="008062CD">
        <w:rPr>
          <w:rFonts w:ascii="Segoe UI" w:eastAsia="Times New Roman" w:hAnsi="Segoe UI" w:cs="Segoe UI"/>
          <w:sz w:val="20"/>
          <w:szCs w:val="20"/>
        </w:rPr>
        <w:t>pendampingan desa binaan administrasi desa, pendampingan penyusunan peraturan desa tentang pengelolaan aset desa dan fasilitasi penanganan kasus penyimpangan desa.</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 xml:space="preserve">Sebagaimana kita ketahui bersama bahwa salah satu permasalahan yang ada di desa adalah masih lemahnya kualitas administrasi desa. Kabupaten dan kecamatan selama ini sudah berupaya agar semua desa tertib administrasi, baik melalui rakor, bintek, pelatihan, monitoring, dan kegiatan peningkatan kapasitas pemerintahan desa lainnya. Upaya yang telah dilakukan tersebut ternyata masih belum cukup untuk menjadikan semua desa mampu memperbaiki administrasi desanya, sehingga masih ditemui beberapa Desa yang buku administrasinya tidak terisi, SPJ ADD-nya hilang dan lain sebagainya. Kegiatan pendampingan desa binaan administrasi desa ini diwujudkan dengan  pembinaan administrasi desa di tingkat kecamatan dengan peserta Sekdes dan 1 orang perangkat desa lainnya dan pendampingan di 15 desa binaan administrasi desa dengan peserta Kepala Desa dan seluruh Perangkat Desa, dan Sekretaris BPD. Kelima belas desa binaan tersebut adalah Desa Candi Kec. Selomerto, Desa Kalikarung Kec. Kalibawang, Desa Tegalgot Kec. Kepil, Desa Jogoyitnan Kec. Wonosobo, Desa Batursari Kec. Sapuran, Desa Purwojiwo Kec. Kalikajar, Desa Sojopuro Kec. Mojotengah, Desa Kauman Kec. Kaliwiro, Desa Lancar Kec. Wadaslintang, Desa Jebengplampitan Kec. Sukoharjo, Desa Sojokerto Kec. Leksono, Desa Wonokampir Kec. Watumalang, Desa </w:t>
      </w:r>
      <w:r w:rsidRPr="008062CD">
        <w:rPr>
          <w:rFonts w:ascii="Segoe UI" w:eastAsia="Times New Roman" w:hAnsi="Segoe UI" w:cs="Segoe UI"/>
          <w:sz w:val="20"/>
          <w:szCs w:val="20"/>
        </w:rPr>
        <w:lastRenderedPageBreak/>
        <w:t xml:space="preserve">Kreo Kec. Kejajar, dan Desa Kayugiyang Kec. Garung. </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Peraturan Bupati Wonosobo Nomor 38 Tahun 2012 tentang pedoman pengelolaan kekayaan desa mengamanatkan setiap desa untuk menyusun peraturan desa tentang pedoman pengelolaan kekayaan desa. Bapermasdes memfasilitasi hal tersebut melalui kegiatan pendampingan penyusunan peraturan desa tentang pengelolaan aset desa. Kegiatan meliputi bedah Peraturan Bupati Wonosobo Nomor 38 Tahun 2012, sosialisasi tata cara menyusun data kekayaan desa, penyampaian petunjuk teknis penyusunan peraturan desa dan verifikasi draft perdes pengelolaan kekayaan desa. Kegiatan ini dilaksanakan di 15 kecamatan.</w:t>
      </w:r>
    </w:p>
    <w:p w:rsidR="00CC4EB2" w:rsidRPr="008062CD" w:rsidRDefault="00CC4EB2" w:rsidP="005F5BA8">
      <w:pPr>
        <w:widowControl w:val="0"/>
        <w:spacing w:before="120"/>
        <w:ind w:left="851" w:right="9"/>
        <w:jc w:val="both"/>
        <w:rPr>
          <w:rFonts w:ascii="Segoe UI" w:eastAsia="Times New Roman" w:hAnsi="Segoe UI" w:cs="Segoe UI"/>
          <w:sz w:val="20"/>
          <w:szCs w:val="20"/>
        </w:rPr>
      </w:pPr>
      <w:r w:rsidRPr="008062CD">
        <w:rPr>
          <w:rFonts w:ascii="Segoe UI" w:eastAsia="Times New Roman" w:hAnsi="Segoe UI" w:cs="Segoe UI"/>
          <w:sz w:val="20"/>
          <w:szCs w:val="20"/>
        </w:rPr>
        <w:t>Ada beberapa permasalahan desa yang penyelesaiannya memerlukan fasilitasi kecamatan dan/atau kabupaten. Bapermasdes melaksanakan kegiatan fasilitasi penanganan kasus penyimpangan desa untuk beberapa desa yakni Desa Derongisor Kecamatan Mojotengah, Desa Sumberwulan Kecamatan Selomerto, dan Desa Tumenggungan Kecamatan Selomerto. Kegiatan ini diwujudkan dengan kegiatan pengumpulan data permasalahan desa, konsultasi ke provinsi dan/atau pusat, rapat pembahasan penyelesaian permasalahan desa.</w:t>
      </w:r>
    </w:p>
    <w:p w:rsidR="00CC4EB2" w:rsidRPr="00BE4E33" w:rsidRDefault="00CC4EB2" w:rsidP="005F5BA8">
      <w:pPr>
        <w:widowControl w:val="0"/>
        <w:spacing w:before="120"/>
        <w:ind w:left="851" w:right="9"/>
        <w:jc w:val="both"/>
        <w:rPr>
          <w:rFonts w:ascii="Segoe UI" w:eastAsia="Times New Roman" w:hAnsi="Segoe UI" w:cs="Segoe UI"/>
          <w:sz w:val="20"/>
          <w:szCs w:val="20"/>
          <w:lang w:val="id-ID"/>
        </w:rPr>
      </w:pPr>
      <w:r w:rsidRPr="008062CD">
        <w:rPr>
          <w:rFonts w:ascii="Segoe UI" w:eastAsia="Times New Roman" w:hAnsi="Segoe UI" w:cs="Segoe UI"/>
          <w:sz w:val="20"/>
          <w:szCs w:val="20"/>
        </w:rPr>
        <w:t xml:space="preserve">Salah satu komponen penting dalam mewujudkan tata kelola pemerintahan desa yang baik adalah </w:t>
      </w:r>
      <w:r w:rsidRPr="008062CD">
        <w:rPr>
          <w:rFonts w:ascii="Segoe UI" w:hAnsi="Segoe UI" w:cs="Segoe UI"/>
          <w:sz w:val="20"/>
          <w:szCs w:val="20"/>
        </w:rPr>
        <w:t>revitalisasi fungsi lembaga kemasyarakatan desa. Pada tahun 2014 Bapermasdes melaksanakan kegiatan revitalisasi LPMD sekaligus sebagai kegiatan lanjutan pembentukan Sekolah Lapang Pemberdayaan Masyarakat Desa Wonosobo (SLPM Dewo) yang dilaksanakan pada tahun 2013.</w:t>
      </w:r>
      <w:r w:rsidRPr="008062CD">
        <w:rPr>
          <w:rFonts w:ascii="Segoe UI" w:eastAsia="Times New Roman" w:hAnsi="Segoe UI" w:cs="Segoe UI"/>
          <w:sz w:val="20"/>
          <w:szCs w:val="20"/>
        </w:rPr>
        <w:t xml:space="preserve"> KPMD dan anggota LPMD yang menjadi anggota SLPM diharapkan mampu menggali aspirasi masyarakat dengan metode sekolah lapang. Kegiatan ini diwujudkan dengan pendampingan pada 5 kelompok SLPM Dewo, yang masing-masing beranggotakan 6 desa dari 3 kecamatan, dimana masing-masing kelompok sudah menentukan fokus kegiatannya masing-masing, antara lain : pengelolaan sampah terpadu, budidaya ikan lele dan nila, pengelolaan tanaman salak (mulai dari pembibitan sampai dengan pengelolaan buah salak), fermentasi pakan ternak dan packing OVOP. Pendampingan dilaksanakan pada saat setiap kelompok SLPM Dewo ini melaksanakan pertemuan diskusi atau praktek belajar lapangan. Peserta pendampingan adalah 60 anggota SLPM Dewo (KPMD dan anggota LPMD) serta masyarakat yang ingin terlibat dalam kegiatan SLPM. Proses pendampingan dilaksanakan di 15 desa  masing-masing selama 1 hari. Proses berjalan partisipatif, karena SLPM Dewo menganut prinsip semua orang adalah guru dan semua tempat adalah sekolah. Jadi yang diutamakan dalam proses adalah adanya transfer ilmu antar anggota dan terciptanya relasi antar desa yang memiliki potensi maupun mimpi yang sama tentang kawasannya</w:t>
      </w:r>
      <w:r w:rsidR="00BE4E33">
        <w:rPr>
          <w:rFonts w:ascii="Segoe UI" w:eastAsia="Times New Roman" w:hAnsi="Segoe UI" w:cs="Segoe UI"/>
          <w:sz w:val="20"/>
          <w:szCs w:val="20"/>
          <w:lang w:val="id-ID"/>
        </w:rPr>
        <w:t>.</w:t>
      </w:r>
    </w:p>
    <w:p w:rsidR="00CC4EB2" w:rsidRPr="008062CD" w:rsidRDefault="00CC4EB2" w:rsidP="00BE4E33">
      <w:pPr>
        <w:widowControl w:val="0"/>
        <w:spacing w:before="120" w:after="120"/>
        <w:ind w:left="851" w:right="9"/>
        <w:jc w:val="both"/>
        <w:rPr>
          <w:rFonts w:ascii="Segoe UI" w:hAnsi="Segoe UI" w:cs="Segoe UI"/>
          <w:b/>
          <w:sz w:val="20"/>
          <w:szCs w:val="20"/>
        </w:rPr>
      </w:pPr>
      <w:r w:rsidRPr="008062CD">
        <w:rPr>
          <w:rFonts w:ascii="Segoe UI" w:hAnsi="Segoe UI" w:cs="Segoe UI"/>
          <w:b/>
          <w:sz w:val="20"/>
          <w:szCs w:val="20"/>
        </w:rPr>
        <w:t>Program Pengembangan Kecamatan dan Kelurahan</w:t>
      </w:r>
    </w:p>
    <w:p w:rsidR="00CC4EB2" w:rsidRPr="008062CD" w:rsidRDefault="00CC4EB2" w:rsidP="005F5BA8">
      <w:pPr>
        <w:ind w:left="851" w:right="9"/>
        <w:jc w:val="both"/>
        <w:rPr>
          <w:rFonts w:ascii="Segoe UI" w:hAnsi="Segoe UI" w:cs="Segoe UI"/>
          <w:sz w:val="20"/>
          <w:szCs w:val="20"/>
        </w:rPr>
      </w:pPr>
      <w:r w:rsidRPr="008062CD">
        <w:rPr>
          <w:rFonts w:ascii="Segoe UI" w:hAnsi="Segoe UI" w:cs="Segoe UI"/>
          <w:sz w:val="20"/>
          <w:szCs w:val="20"/>
        </w:rPr>
        <w:t xml:space="preserve">Program ini dimaksudkan untuk meningkatkan kualitas kegiatan serta kualitas pelayanan kecamatan dan kelurahan dan juga untuk meningkatkan kapasitas aparatur pemerintahan desa dan kelembagaan kemasyarakatan desa. Kegiatan </w:t>
      </w:r>
      <w:r w:rsidR="00E841B9" w:rsidRPr="008062CD">
        <w:rPr>
          <w:rFonts w:ascii="Segoe UI" w:hAnsi="Segoe UI" w:cs="Segoe UI"/>
          <w:sz w:val="20"/>
          <w:szCs w:val="20"/>
        </w:rPr>
        <w:t>ini</w:t>
      </w:r>
      <w:r w:rsidRPr="008062CD">
        <w:rPr>
          <w:rFonts w:ascii="Segoe UI" w:eastAsia="Times New Roman" w:hAnsi="Segoe UI" w:cs="Segoe UI"/>
          <w:sz w:val="20"/>
          <w:szCs w:val="20"/>
        </w:rPr>
        <w:t xml:space="preserve"> terdiri dari kegiatan </w:t>
      </w:r>
      <w:r w:rsidRPr="008062CD">
        <w:rPr>
          <w:rFonts w:ascii="Segoe UI" w:hAnsi="Segoe UI" w:cs="Segoe UI"/>
          <w:sz w:val="20"/>
          <w:szCs w:val="20"/>
        </w:rPr>
        <w:t>fasilitasi peningkatan kapasitas kegiatan di kecamatan dan pemberdayaan lembaga/organisasi masyarakat di kelurahan. Kegiatan ini dilaksanakan oleh seluruh kecamatan dan seluruh kelurahan di wilayah Kabupaten Wonosobo, antara lain digunakan untuk mengadakan berbagai pelatihan bagi aparatur pemerintah kecamatan, kelurahan, fasilitasi kegiatan peringatan Hari jadi Wonosobo dan HUT RI, operasional lembaga kemasyarakatan di  kelurahan (LPMD, RT/RW, posyandu, linmas).</w:t>
      </w:r>
    </w:p>
    <w:p w:rsidR="00CC4EB2" w:rsidRPr="008062CD" w:rsidRDefault="00CC4EB2" w:rsidP="005F5BA8">
      <w:pPr>
        <w:pStyle w:val="ListParagraph"/>
        <w:widowControl w:val="0"/>
        <w:spacing w:after="120"/>
        <w:ind w:left="851" w:right="9"/>
        <w:contextualSpacing w:val="0"/>
        <w:jc w:val="both"/>
        <w:rPr>
          <w:rFonts w:ascii="Segoe UI" w:eastAsia="Calibri" w:hAnsi="Segoe UI" w:cs="Segoe UI"/>
          <w:sz w:val="20"/>
          <w:szCs w:val="20"/>
          <w:lang w:val="sv-SE"/>
        </w:rPr>
      </w:pPr>
    </w:p>
    <w:p w:rsidR="00B4343B" w:rsidRPr="008062CD" w:rsidRDefault="00E841B9" w:rsidP="005F5BA8">
      <w:pPr>
        <w:widowControl w:val="0"/>
        <w:spacing w:after="120"/>
        <w:ind w:left="851"/>
        <w:jc w:val="both"/>
        <w:rPr>
          <w:rFonts w:ascii="Segoe UI" w:eastAsia="Calibri" w:hAnsi="Segoe UI" w:cs="Segoe UI"/>
          <w:b/>
          <w:sz w:val="20"/>
          <w:szCs w:val="20"/>
          <w:lang w:val="id-ID"/>
        </w:rPr>
      </w:pPr>
      <w:r w:rsidRPr="008062CD">
        <w:rPr>
          <w:rFonts w:ascii="Segoe UI" w:eastAsia="Calibri" w:hAnsi="Segoe UI" w:cs="Segoe UI"/>
          <w:b/>
          <w:sz w:val="20"/>
          <w:szCs w:val="20"/>
          <w:lang w:val="id-ID"/>
        </w:rPr>
        <w:lastRenderedPageBreak/>
        <w:t>Program Tahun 201</w:t>
      </w:r>
      <w:r w:rsidRPr="008062CD">
        <w:rPr>
          <w:rFonts w:ascii="Segoe UI" w:eastAsia="Calibri" w:hAnsi="Segoe UI" w:cs="Segoe UI"/>
          <w:b/>
          <w:sz w:val="20"/>
          <w:szCs w:val="20"/>
        </w:rPr>
        <w:t>5</w:t>
      </w:r>
    </w:p>
    <w:p w:rsidR="00EE42C0" w:rsidRDefault="00EE42C0" w:rsidP="005F5BA8">
      <w:pPr>
        <w:widowControl w:val="0"/>
        <w:spacing w:after="120"/>
        <w:ind w:left="851"/>
        <w:jc w:val="both"/>
        <w:rPr>
          <w:rFonts w:ascii="Segoe UI" w:eastAsia="Times New Roman" w:hAnsi="Segoe UI" w:cs="Segoe UI"/>
          <w:color w:val="000000"/>
          <w:sz w:val="20"/>
          <w:szCs w:val="20"/>
          <w:lang w:val="id-ID" w:eastAsia="id-ID"/>
        </w:rPr>
      </w:pPr>
      <w:r w:rsidRPr="008062CD">
        <w:rPr>
          <w:rFonts w:ascii="Segoe UI" w:eastAsia="Times New Roman" w:hAnsi="Segoe UI" w:cs="Segoe UI"/>
          <w:bCs/>
          <w:color w:val="000000"/>
          <w:sz w:val="20"/>
          <w:szCs w:val="20"/>
          <w:lang w:val="id-ID" w:eastAsia="id-ID"/>
        </w:rPr>
        <w:t>Program y</w:t>
      </w:r>
      <w:r w:rsidR="00190281" w:rsidRPr="008062CD">
        <w:rPr>
          <w:rFonts w:ascii="Segoe UI" w:eastAsia="Times New Roman" w:hAnsi="Segoe UI" w:cs="Segoe UI"/>
          <w:bCs/>
          <w:color w:val="000000"/>
          <w:sz w:val="20"/>
          <w:szCs w:val="20"/>
          <w:lang w:val="id-ID" w:eastAsia="id-ID"/>
        </w:rPr>
        <w:t>ang dilaksanakan pada tahun 201</w:t>
      </w:r>
      <w:r w:rsidR="00190281" w:rsidRPr="008062CD">
        <w:rPr>
          <w:rFonts w:ascii="Segoe UI" w:eastAsia="Times New Roman" w:hAnsi="Segoe UI" w:cs="Segoe UI"/>
          <w:bCs/>
          <w:color w:val="000000"/>
          <w:sz w:val="20"/>
          <w:szCs w:val="20"/>
          <w:lang w:eastAsia="id-ID"/>
        </w:rPr>
        <w:t>5</w:t>
      </w:r>
      <w:r w:rsidRPr="008062CD">
        <w:rPr>
          <w:rFonts w:ascii="Segoe UI" w:eastAsia="Times New Roman" w:hAnsi="Segoe UI" w:cs="Segoe UI"/>
          <w:bCs/>
          <w:color w:val="000000"/>
          <w:sz w:val="20"/>
          <w:szCs w:val="20"/>
          <w:lang w:val="id-ID" w:eastAsia="id-ID"/>
        </w:rPr>
        <w:t xml:space="preserve"> ini salah satunya adalah program peningkatan keberdayaan masyarakat yang diwujudkan dalam kegiatan pe</w:t>
      </w:r>
      <w:r w:rsidRPr="008062CD">
        <w:rPr>
          <w:rFonts w:ascii="Segoe UI" w:eastAsia="Times New Roman" w:hAnsi="Segoe UI" w:cs="Segoe UI"/>
          <w:color w:val="000000"/>
          <w:sz w:val="20"/>
          <w:szCs w:val="20"/>
          <w:lang w:val="id-ID" w:eastAsia="id-ID"/>
        </w:rPr>
        <w:t xml:space="preserve">nunjang PNPM perkotaan, cosh sharing PNPM perkotaan, pemberdayaan lembaga/organisasi masyarakat kelurahan, pemilihan Kepala Desa, TMMD, pengisian jabatan perangkat desa, fasilitasi dan pendampingan ADD, </w:t>
      </w:r>
      <w:r w:rsidR="00ED4CE9" w:rsidRPr="008062CD">
        <w:rPr>
          <w:rFonts w:ascii="Segoe UI" w:eastAsia="Times New Roman" w:hAnsi="Segoe UI" w:cs="Segoe UI"/>
          <w:color w:val="000000"/>
          <w:sz w:val="20"/>
          <w:szCs w:val="20"/>
          <w:lang w:val="id-ID" w:eastAsia="id-ID"/>
        </w:rPr>
        <w:t xml:space="preserve">fasilitasi percepatan penyerahan </w:t>
      </w:r>
      <w:r w:rsidRPr="008062CD">
        <w:rPr>
          <w:rFonts w:ascii="Segoe UI" w:eastAsia="Times New Roman" w:hAnsi="Segoe UI" w:cs="Segoe UI"/>
          <w:color w:val="000000"/>
          <w:sz w:val="20"/>
          <w:szCs w:val="20"/>
          <w:lang w:val="id-ID" w:eastAsia="id-ID"/>
        </w:rPr>
        <w:t xml:space="preserve">P3D </w:t>
      </w:r>
      <w:r w:rsidR="00ED4CE9" w:rsidRPr="008062CD">
        <w:rPr>
          <w:rFonts w:ascii="Segoe UI" w:eastAsia="Times New Roman" w:hAnsi="Segoe UI" w:cs="Segoe UI"/>
          <w:color w:val="000000"/>
          <w:sz w:val="20"/>
          <w:szCs w:val="20"/>
          <w:lang w:val="id-ID" w:eastAsia="id-ID"/>
        </w:rPr>
        <w:t>pemekaran desa, operasional pelaksa</w:t>
      </w:r>
      <w:r w:rsidR="00513778" w:rsidRPr="008062CD">
        <w:rPr>
          <w:rFonts w:ascii="Segoe UI" w:eastAsia="Times New Roman" w:hAnsi="Segoe UI" w:cs="Segoe UI"/>
          <w:color w:val="000000"/>
          <w:sz w:val="20"/>
          <w:szCs w:val="20"/>
          <w:lang w:val="id-ID" w:eastAsia="id-ID"/>
        </w:rPr>
        <w:t>naan lelang eks tanah bengkok/</w:t>
      </w:r>
      <w:r w:rsidR="00ED4CE9" w:rsidRPr="008062CD">
        <w:rPr>
          <w:rFonts w:ascii="Segoe UI" w:eastAsia="Times New Roman" w:hAnsi="Segoe UI" w:cs="Segoe UI"/>
          <w:color w:val="000000"/>
          <w:sz w:val="20"/>
          <w:szCs w:val="20"/>
          <w:lang w:val="id-ID" w:eastAsia="id-ID"/>
        </w:rPr>
        <w:t>bondo desa</w:t>
      </w:r>
      <w:r w:rsidRPr="008062CD">
        <w:rPr>
          <w:rFonts w:ascii="Segoe UI" w:eastAsia="Times New Roman" w:hAnsi="Segoe UI" w:cs="Segoe UI"/>
          <w:color w:val="000000"/>
          <w:sz w:val="20"/>
          <w:szCs w:val="20"/>
          <w:lang w:val="id-ID" w:eastAsia="id-ID"/>
        </w:rPr>
        <w:t xml:space="preserve">. </w:t>
      </w:r>
      <w:r w:rsidR="00ED4CE9" w:rsidRPr="008062CD">
        <w:rPr>
          <w:rFonts w:ascii="Segoe UI" w:eastAsia="Times New Roman" w:hAnsi="Segoe UI" w:cs="Segoe UI"/>
          <w:color w:val="000000"/>
          <w:sz w:val="20"/>
          <w:szCs w:val="20"/>
          <w:lang w:val="id-ID" w:eastAsia="id-ID"/>
        </w:rPr>
        <w:t xml:space="preserve">Program peningkatan partisipasi masyarakat dalam membangun desa yang diwujudkan dalam kegiatan bulan bhakti gotong-royong masyarakat (BBGRM), PAP PNPM pedesaan, cost sharing PNPM pedesaan, Gelar Teknologi Tingkat Kabupaten dan Mengikuti Gelar TTG Tk. Nasional. </w:t>
      </w:r>
      <w:r w:rsidRPr="008062CD">
        <w:rPr>
          <w:rFonts w:ascii="Segoe UI" w:eastAsia="Times New Roman" w:hAnsi="Segoe UI" w:cs="Segoe UI"/>
          <w:color w:val="000000"/>
          <w:sz w:val="20"/>
          <w:szCs w:val="20"/>
          <w:lang w:val="id-ID" w:eastAsia="id-ID"/>
        </w:rPr>
        <w:t>Program pengembangan lembaga ekonomi pedesaan</w:t>
      </w:r>
      <w:r w:rsidRPr="008062CD">
        <w:rPr>
          <w:rFonts w:ascii="Segoe UI" w:hAnsi="Segoe UI" w:cs="Segoe UI"/>
          <w:color w:val="000000"/>
          <w:sz w:val="20"/>
          <w:szCs w:val="20"/>
          <w:lang w:val="id-ID" w:eastAsia="id-ID"/>
        </w:rPr>
        <w:t xml:space="preserve"> yang diwujudkan dalam </w:t>
      </w:r>
      <w:r w:rsidRPr="008062CD">
        <w:rPr>
          <w:rFonts w:ascii="Segoe UI" w:eastAsia="Times New Roman" w:hAnsi="Segoe UI" w:cs="Segoe UI"/>
          <w:color w:val="000000"/>
          <w:sz w:val="20"/>
          <w:szCs w:val="20"/>
          <w:lang w:val="id-ID" w:eastAsia="id-ID"/>
        </w:rPr>
        <w:t xml:space="preserve">pengembangan ekonomi rakyat ( PER ) dan </w:t>
      </w:r>
      <w:r w:rsidR="00ED4CE9" w:rsidRPr="008062CD">
        <w:rPr>
          <w:rFonts w:ascii="Segoe UI" w:eastAsia="Times New Roman" w:hAnsi="Segoe UI" w:cs="Segoe UI"/>
          <w:bCs/>
          <w:color w:val="000000"/>
          <w:sz w:val="20"/>
          <w:szCs w:val="20"/>
          <w:lang w:val="id-ID" w:eastAsia="id-ID"/>
        </w:rPr>
        <w:t xml:space="preserve">pilot proyek pemberdayaan ekonomi melalui pengembangan usaha klaster serta dilaksanakan program pengembangan kecamatan yang diwujudkan dalam  </w:t>
      </w:r>
      <w:r w:rsidR="00ED4CE9" w:rsidRPr="008062CD">
        <w:rPr>
          <w:rFonts w:ascii="Segoe UI" w:eastAsia="Times New Roman" w:hAnsi="Segoe UI" w:cs="Segoe UI"/>
          <w:color w:val="000000"/>
          <w:sz w:val="20"/>
          <w:szCs w:val="20"/>
          <w:lang w:val="id-ID" w:eastAsia="id-ID"/>
        </w:rPr>
        <w:t>peningkatan kapasitas kegiatan kecamatan.</w:t>
      </w:r>
    </w:p>
    <w:p w:rsidR="00BE4E33" w:rsidRPr="008062CD" w:rsidRDefault="00BE4E33" w:rsidP="005F5BA8">
      <w:pPr>
        <w:widowControl w:val="0"/>
        <w:spacing w:after="120"/>
        <w:ind w:left="851"/>
        <w:jc w:val="both"/>
        <w:rPr>
          <w:rFonts w:ascii="Segoe UI" w:eastAsia="Times New Roman" w:hAnsi="Segoe UI" w:cs="Segoe UI"/>
          <w:color w:val="000000"/>
          <w:sz w:val="20"/>
          <w:szCs w:val="20"/>
          <w:lang w:val="id-ID" w:eastAsia="id-ID"/>
        </w:rPr>
      </w:pPr>
    </w:p>
    <w:p w:rsidR="002C4A7A" w:rsidRPr="005F5BA8" w:rsidRDefault="002C4A7A" w:rsidP="00BE4E33">
      <w:pPr>
        <w:pStyle w:val="ListParagraph"/>
        <w:widowControl w:val="0"/>
        <w:numPr>
          <w:ilvl w:val="0"/>
          <w:numId w:val="41"/>
        </w:numPr>
        <w:tabs>
          <w:tab w:val="left" w:pos="851"/>
        </w:tabs>
        <w:autoSpaceDE w:val="0"/>
        <w:autoSpaceDN w:val="0"/>
        <w:adjustRightInd w:val="0"/>
        <w:spacing w:before="120" w:after="120" w:line="276" w:lineRule="auto"/>
        <w:ind w:left="851" w:hanging="284"/>
        <w:contextualSpacing w:val="0"/>
        <w:jc w:val="both"/>
        <w:rPr>
          <w:rFonts w:ascii="Segoe UI" w:hAnsi="Segoe UI" w:cs="Segoe UI"/>
          <w:b/>
          <w:kern w:val="20"/>
          <w:sz w:val="20"/>
          <w:szCs w:val="20"/>
          <w:lang w:val="fi-FI"/>
        </w:rPr>
      </w:pPr>
      <w:r w:rsidRPr="005F5BA8">
        <w:rPr>
          <w:rFonts w:ascii="Segoe UI" w:hAnsi="Segoe UI" w:cs="Segoe UI"/>
          <w:b/>
          <w:kern w:val="20"/>
          <w:sz w:val="20"/>
          <w:szCs w:val="20"/>
          <w:lang w:val="fi-FI"/>
        </w:rPr>
        <w:t xml:space="preserve">Capaian Kinerja </w:t>
      </w:r>
    </w:p>
    <w:p w:rsidR="002C4A7A" w:rsidRPr="008062CD" w:rsidRDefault="002C4A7A" w:rsidP="005F5BA8">
      <w:pPr>
        <w:pStyle w:val="ListParagraph"/>
        <w:widowControl w:val="0"/>
        <w:spacing w:before="120"/>
        <w:ind w:left="851"/>
        <w:contextualSpacing w:val="0"/>
        <w:jc w:val="both"/>
        <w:rPr>
          <w:rFonts w:ascii="Segoe UI" w:hAnsi="Segoe UI" w:cs="Segoe UI"/>
          <w:sz w:val="20"/>
          <w:szCs w:val="20"/>
          <w:lang w:val="en-US"/>
        </w:rPr>
      </w:pPr>
      <w:r w:rsidRPr="008062CD">
        <w:rPr>
          <w:rFonts w:ascii="Segoe UI" w:hAnsi="Segoe UI" w:cs="Segoe UI"/>
          <w:sz w:val="20"/>
          <w:szCs w:val="20"/>
          <w:lang w:val="en-US"/>
        </w:rPr>
        <w:t>Untuk mengetahui kinerja urusan ini ditetapkan beberapa indikator yang dapat dilihat seperti dibawah ini :</w:t>
      </w:r>
    </w:p>
    <w:p w:rsidR="002C4A7A" w:rsidRPr="008062CD" w:rsidRDefault="009137AC" w:rsidP="008062CD">
      <w:pPr>
        <w:pStyle w:val="ListParagraph"/>
        <w:widowControl w:val="0"/>
        <w:autoSpaceDE w:val="0"/>
        <w:autoSpaceDN w:val="0"/>
        <w:adjustRightInd w:val="0"/>
        <w:ind w:left="810" w:right="144"/>
        <w:contextualSpacing w:val="0"/>
        <w:jc w:val="center"/>
        <w:rPr>
          <w:rFonts w:ascii="Segoe UI" w:hAnsi="Segoe UI" w:cs="Segoe UI"/>
          <w:b/>
          <w:sz w:val="19"/>
          <w:szCs w:val="19"/>
          <w:lang w:val="en-US"/>
        </w:rPr>
      </w:pPr>
      <w:r>
        <w:rPr>
          <w:rFonts w:ascii="Segoe UI" w:hAnsi="Segoe UI" w:cs="Segoe UI"/>
          <w:b/>
          <w:sz w:val="19"/>
          <w:szCs w:val="19"/>
          <w:lang w:val="en-US"/>
        </w:rPr>
        <w:t>Tabel IV</w:t>
      </w:r>
      <w:r w:rsidR="008062CD">
        <w:rPr>
          <w:rFonts w:ascii="Segoe UI" w:hAnsi="Segoe UI" w:cs="Segoe UI"/>
          <w:b/>
          <w:sz w:val="19"/>
          <w:szCs w:val="19"/>
          <w:lang w:val="en-US"/>
        </w:rPr>
        <w:t>.B.21.4</w:t>
      </w:r>
    </w:p>
    <w:p w:rsidR="002C4A7A" w:rsidRPr="008062CD" w:rsidRDefault="002C4A7A" w:rsidP="008062CD">
      <w:pPr>
        <w:pStyle w:val="ListParagraph"/>
        <w:widowControl w:val="0"/>
        <w:autoSpaceDE w:val="0"/>
        <w:autoSpaceDN w:val="0"/>
        <w:adjustRightInd w:val="0"/>
        <w:ind w:left="810" w:right="142"/>
        <w:contextualSpacing w:val="0"/>
        <w:jc w:val="center"/>
        <w:rPr>
          <w:rFonts w:ascii="Segoe UI" w:hAnsi="Segoe UI" w:cs="Segoe UI"/>
          <w:b/>
          <w:sz w:val="19"/>
          <w:szCs w:val="19"/>
          <w:lang w:val="en-US"/>
        </w:rPr>
      </w:pPr>
      <w:r w:rsidRPr="008062CD">
        <w:rPr>
          <w:rFonts w:ascii="Segoe UI" w:hAnsi="Segoe UI" w:cs="Segoe UI"/>
          <w:b/>
          <w:sz w:val="19"/>
          <w:szCs w:val="19"/>
          <w:lang w:val="en-US"/>
        </w:rPr>
        <w:t>Capaian kinerja Urusan Pemberdayaan Masyarakat dan Desa Tahun 2013 - 2014</w:t>
      </w:r>
    </w:p>
    <w:p w:rsidR="002C4A7A" w:rsidRPr="008062CD" w:rsidRDefault="002C4A7A" w:rsidP="008062CD">
      <w:pPr>
        <w:pStyle w:val="ListParagraph"/>
        <w:widowControl w:val="0"/>
        <w:autoSpaceDE w:val="0"/>
        <w:autoSpaceDN w:val="0"/>
        <w:adjustRightInd w:val="0"/>
        <w:ind w:left="810" w:right="142"/>
        <w:contextualSpacing w:val="0"/>
        <w:jc w:val="center"/>
        <w:rPr>
          <w:rFonts w:ascii="Segoe UI" w:hAnsi="Segoe UI" w:cs="Segoe UI"/>
          <w:b/>
          <w:sz w:val="19"/>
          <w:szCs w:val="19"/>
          <w:lang w:val="en-US"/>
        </w:rPr>
      </w:pPr>
      <w:r w:rsidRPr="008062CD">
        <w:rPr>
          <w:rFonts w:ascii="Segoe UI" w:hAnsi="Segoe UI" w:cs="Segoe UI"/>
          <w:b/>
          <w:sz w:val="19"/>
          <w:szCs w:val="19"/>
          <w:lang w:val="en-US"/>
        </w:rPr>
        <w:t>berdasarkan Indikator Kinerja Kunci (IKK) penyelenggaraan pemerintahan daerah</w:t>
      </w:r>
    </w:p>
    <w:p w:rsidR="002C4A7A" w:rsidRPr="008062CD" w:rsidRDefault="002C4A7A" w:rsidP="008062CD">
      <w:pPr>
        <w:pStyle w:val="ListParagraph"/>
        <w:widowControl w:val="0"/>
        <w:autoSpaceDE w:val="0"/>
        <w:autoSpaceDN w:val="0"/>
        <w:adjustRightInd w:val="0"/>
        <w:ind w:left="810" w:right="142"/>
        <w:contextualSpacing w:val="0"/>
        <w:jc w:val="center"/>
        <w:rPr>
          <w:rFonts w:ascii="Segoe UI" w:hAnsi="Segoe UI" w:cs="Segoe UI"/>
          <w:b/>
          <w:sz w:val="19"/>
          <w:szCs w:val="19"/>
          <w:lang w:val="en-US"/>
        </w:rPr>
      </w:pPr>
    </w:p>
    <w:tbl>
      <w:tblPr>
        <w:tblW w:w="7810" w:type="dxa"/>
        <w:tblInd w:w="9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0"/>
        <w:gridCol w:w="1911"/>
        <w:gridCol w:w="1260"/>
        <w:gridCol w:w="1440"/>
        <w:gridCol w:w="1350"/>
        <w:gridCol w:w="1329"/>
      </w:tblGrid>
      <w:tr w:rsidR="00C1644A" w:rsidRPr="008D4DC5" w:rsidTr="008D4DC5">
        <w:trPr>
          <w:trHeight w:val="385"/>
        </w:trPr>
        <w:tc>
          <w:tcPr>
            <w:tcW w:w="520" w:type="dxa"/>
            <w:vAlign w:val="center"/>
          </w:tcPr>
          <w:p w:rsidR="00C1644A" w:rsidRPr="008D4DC5" w:rsidRDefault="00C1644A" w:rsidP="00C1644A">
            <w:pPr>
              <w:pStyle w:val="ListParagraph"/>
              <w:widowControl w:val="0"/>
              <w:ind w:left="0" w:right="-42"/>
              <w:contextualSpacing w:val="0"/>
              <w:jc w:val="center"/>
              <w:rPr>
                <w:rFonts w:ascii="Segoe UI" w:hAnsi="Segoe UI" w:cs="Segoe UI"/>
                <w:b/>
                <w:sz w:val="16"/>
                <w:szCs w:val="16"/>
                <w:lang w:val="en-US"/>
              </w:rPr>
            </w:pPr>
            <w:r w:rsidRPr="008D4DC5">
              <w:rPr>
                <w:rFonts w:ascii="Segoe UI" w:hAnsi="Segoe UI" w:cs="Segoe UI"/>
                <w:b/>
                <w:sz w:val="16"/>
                <w:szCs w:val="16"/>
                <w:lang w:val="en-US"/>
              </w:rPr>
              <w:t>No.</w:t>
            </w:r>
          </w:p>
        </w:tc>
        <w:tc>
          <w:tcPr>
            <w:tcW w:w="1911" w:type="dxa"/>
            <w:vAlign w:val="center"/>
          </w:tcPr>
          <w:p w:rsidR="00C1644A" w:rsidRPr="008D4DC5" w:rsidRDefault="00C1644A" w:rsidP="00C1644A">
            <w:pPr>
              <w:pStyle w:val="ListParagraph"/>
              <w:widowControl w:val="0"/>
              <w:ind w:left="0"/>
              <w:contextualSpacing w:val="0"/>
              <w:jc w:val="center"/>
              <w:rPr>
                <w:rFonts w:ascii="Segoe UI" w:hAnsi="Segoe UI" w:cs="Segoe UI"/>
                <w:b/>
                <w:sz w:val="16"/>
                <w:szCs w:val="16"/>
                <w:lang w:val="en-US"/>
              </w:rPr>
            </w:pPr>
            <w:r w:rsidRPr="008D4DC5">
              <w:rPr>
                <w:rFonts w:ascii="Segoe UI" w:hAnsi="Segoe UI" w:cs="Segoe UI"/>
                <w:b/>
                <w:sz w:val="16"/>
                <w:szCs w:val="16"/>
                <w:lang w:val="en-US"/>
              </w:rPr>
              <w:t>Indikator</w:t>
            </w:r>
          </w:p>
        </w:tc>
        <w:tc>
          <w:tcPr>
            <w:tcW w:w="1260" w:type="dxa"/>
            <w:vAlign w:val="center"/>
          </w:tcPr>
          <w:p w:rsidR="00C1644A" w:rsidRPr="008D4DC5" w:rsidRDefault="00C1644A" w:rsidP="008D4DC5">
            <w:pPr>
              <w:pStyle w:val="ListParagraph"/>
              <w:widowControl w:val="0"/>
              <w:ind w:left="0"/>
              <w:contextualSpacing w:val="0"/>
              <w:jc w:val="center"/>
              <w:rPr>
                <w:rFonts w:ascii="Segoe UI" w:hAnsi="Segoe UI" w:cs="Segoe UI"/>
                <w:b/>
                <w:sz w:val="16"/>
                <w:szCs w:val="16"/>
                <w:lang w:val="en-US"/>
              </w:rPr>
            </w:pPr>
            <w:r w:rsidRPr="008D4DC5">
              <w:rPr>
                <w:rFonts w:ascii="Segoe UI" w:hAnsi="Segoe UI" w:cs="Segoe UI"/>
                <w:b/>
                <w:sz w:val="16"/>
                <w:szCs w:val="16"/>
                <w:lang w:val="en-US"/>
              </w:rPr>
              <w:t>2011</w:t>
            </w:r>
          </w:p>
        </w:tc>
        <w:tc>
          <w:tcPr>
            <w:tcW w:w="1440" w:type="dxa"/>
            <w:vAlign w:val="center"/>
          </w:tcPr>
          <w:p w:rsidR="00C1644A" w:rsidRPr="008D4DC5" w:rsidRDefault="00C1644A" w:rsidP="008D4DC5">
            <w:pPr>
              <w:pStyle w:val="ListParagraph"/>
              <w:widowControl w:val="0"/>
              <w:ind w:left="0"/>
              <w:contextualSpacing w:val="0"/>
              <w:jc w:val="center"/>
              <w:rPr>
                <w:rFonts w:ascii="Segoe UI" w:hAnsi="Segoe UI" w:cs="Segoe UI"/>
                <w:b/>
                <w:sz w:val="16"/>
                <w:szCs w:val="16"/>
                <w:lang w:val="en-US"/>
              </w:rPr>
            </w:pPr>
            <w:r w:rsidRPr="008D4DC5">
              <w:rPr>
                <w:rFonts w:ascii="Segoe UI" w:hAnsi="Segoe UI" w:cs="Segoe UI"/>
                <w:b/>
                <w:sz w:val="16"/>
                <w:szCs w:val="16"/>
                <w:lang w:val="en-US"/>
              </w:rPr>
              <w:t>2012</w:t>
            </w:r>
          </w:p>
        </w:tc>
        <w:tc>
          <w:tcPr>
            <w:tcW w:w="1350" w:type="dxa"/>
            <w:vAlign w:val="center"/>
          </w:tcPr>
          <w:p w:rsidR="00C1644A" w:rsidRPr="008D4DC5" w:rsidRDefault="00C1644A" w:rsidP="008D4DC5">
            <w:pPr>
              <w:pStyle w:val="ListParagraph"/>
              <w:widowControl w:val="0"/>
              <w:ind w:left="0"/>
              <w:contextualSpacing w:val="0"/>
              <w:jc w:val="center"/>
              <w:rPr>
                <w:rFonts w:ascii="Segoe UI" w:hAnsi="Segoe UI" w:cs="Segoe UI"/>
                <w:b/>
                <w:sz w:val="16"/>
                <w:szCs w:val="16"/>
                <w:lang w:val="en-US"/>
              </w:rPr>
            </w:pPr>
            <w:r w:rsidRPr="008D4DC5">
              <w:rPr>
                <w:rFonts w:ascii="Segoe UI" w:hAnsi="Segoe UI" w:cs="Segoe UI"/>
                <w:b/>
                <w:sz w:val="16"/>
                <w:szCs w:val="16"/>
                <w:lang w:val="en-US"/>
              </w:rPr>
              <w:t>2013</w:t>
            </w:r>
          </w:p>
        </w:tc>
        <w:tc>
          <w:tcPr>
            <w:tcW w:w="1329" w:type="dxa"/>
            <w:vAlign w:val="center"/>
          </w:tcPr>
          <w:p w:rsidR="00C1644A" w:rsidRPr="008D4DC5" w:rsidRDefault="00C1644A" w:rsidP="008D4DC5">
            <w:pPr>
              <w:pStyle w:val="ListParagraph"/>
              <w:widowControl w:val="0"/>
              <w:ind w:left="0"/>
              <w:contextualSpacing w:val="0"/>
              <w:jc w:val="center"/>
              <w:rPr>
                <w:rFonts w:ascii="Segoe UI" w:hAnsi="Segoe UI" w:cs="Segoe UI"/>
                <w:b/>
                <w:sz w:val="16"/>
                <w:szCs w:val="16"/>
                <w:lang w:val="en-US"/>
              </w:rPr>
            </w:pPr>
            <w:r w:rsidRPr="008D4DC5">
              <w:rPr>
                <w:rFonts w:ascii="Segoe UI" w:hAnsi="Segoe UI" w:cs="Segoe UI"/>
                <w:b/>
                <w:sz w:val="16"/>
                <w:szCs w:val="16"/>
                <w:lang w:val="en-US"/>
              </w:rPr>
              <w:t>2014</w:t>
            </w:r>
          </w:p>
        </w:tc>
      </w:tr>
      <w:tr w:rsidR="008D4DC5" w:rsidRPr="008D4DC5" w:rsidTr="008D4DC5">
        <w:tc>
          <w:tcPr>
            <w:tcW w:w="520" w:type="dxa"/>
            <w:vAlign w:val="center"/>
          </w:tcPr>
          <w:p w:rsidR="008D4DC5" w:rsidRPr="008D4DC5" w:rsidRDefault="008D4DC5" w:rsidP="00C1644A">
            <w:pPr>
              <w:pStyle w:val="ListParagraph"/>
              <w:widowControl w:val="0"/>
              <w:ind w:left="0" w:right="-42"/>
              <w:contextualSpacing w:val="0"/>
              <w:jc w:val="center"/>
              <w:rPr>
                <w:rFonts w:ascii="Segoe UI" w:hAnsi="Segoe UI" w:cs="Segoe UI"/>
                <w:sz w:val="16"/>
                <w:szCs w:val="16"/>
                <w:lang w:val="en-US"/>
              </w:rPr>
            </w:pPr>
            <w:r w:rsidRPr="008D4DC5">
              <w:rPr>
                <w:rFonts w:ascii="Segoe UI" w:hAnsi="Segoe UI" w:cs="Segoe UI"/>
                <w:sz w:val="16"/>
                <w:szCs w:val="16"/>
                <w:lang w:val="en-US"/>
              </w:rPr>
              <w:t>1</w:t>
            </w:r>
          </w:p>
        </w:tc>
        <w:tc>
          <w:tcPr>
            <w:tcW w:w="1911" w:type="dxa"/>
            <w:vAlign w:val="center"/>
          </w:tcPr>
          <w:p w:rsidR="008D4DC5" w:rsidRPr="008D4DC5" w:rsidRDefault="008D4DC5" w:rsidP="00C1644A">
            <w:pPr>
              <w:pStyle w:val="ListParagraph"/>
              <w:widowControl w:val="0"/>
              <w:ind w:left="0"/>
              <w:contextualSpacing w:val="0"/>
              <w:rPr>
                <w:rFonts w:ascii="Segoe UI" w:hAnsi="Segoe UI" w:cs="Segoe UI"/>
                <w:sz w:val="16"/>
                <w:szCs w:val="16"/>
                <w:lang w:val="en-US"/>
              </w:rPr>
            </w:pPr>
            <w:r w:rsidRPr="008D4DC5">
              <w:rPr>
                <w:rFonts w:ascii="Segoe UI" w:hAnsi="Segoe UI" w:cs="Segoe UI"/>
                <w:sz w:val="16"/>
                <w:szCs w:val="16"/>
                <w:lang w:val="en-US"/>
              </w:rPr>
              <w:t>Jumlah desa/kelurahan berswasembada</w:t>
            </w:r>
          </w:p>
        </w:tc>
        <w:tc>
          <w:tcPr>
            <w:tcW w:w="126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264</w:t>
            </w:r>
          </w:p>
        </w:tc>
        <w:tc>
          <w:tcPr>
            <w:tcW w:w="1440" w:type="dxa"/>
            <w:vAlign w:val="center"/>
          </w:tcPr>
          <w:p w:rsidR="008D4DC5" w:rsidRPr="008D4DC5" w:rsidRDefault="008D4DC5" w:rsidP="008D4DC5">
            <w:pPr>
              <w:pStyle w:val="ListParagraph"/>
              <w:widowControl w:val="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w:t>
            </w:r>
          </w:p>
        </w:tc>
        <w:tc>
          <w:tcPr>
            <w:tcW w:w="135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w:t>
            </w:r>
          </w:p>
        </w:tc>
        <w:tc>
          <w:tcPr>
            <w:tcW w:w="1329"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Pr>
                <w:rFonts w:ascii="Segoe UI" w:hAnsi="Segoe UI" w:cs="Segoe UI"/>
                <w:sz w:val="16"/>
                <w:szCs w:val="16"/>
                <w:lang w:val="en-US"/>
              </w:rPr>
              <w:t>-</w:t>
            </w:r>
          </w:p>
        </w:tc>
      </w:tr>
      <w:tr w:rsidR="008D4DC5" w:rsidRPr="008D4DC5" w:rsidTr="008D4DC5">
        <w:trPr>
          <w:trHeight w:val="323"/>
        </w:trPr>
        <w:tc>
          <w:tcPr>
            <w:tcW w:w="520" w:type="dxa"/>
            <w:vAlign w:val="center"/>
          </w:tcPr>
          <w:p w:rsidR="008D4DC5" w:rsidRPr="008D4DC5" w:rsidRDefault="008D4DC5" w:rsidP="00C1644A">
            <w:pPr>
              <w:pStyle w:val="ListParagraph"/>
              <w:widowControl w:val="0"/>
              <w:ind w:left="0" w:right="-42"/>
              <w:contextualSpacing w:val="0"/>
              <w:jc w:val="center"/>
              <w:rPr>
                <w:rFonts w:ascii="Segoe UI" w:hAnsi="Segoe UI" w:cs="Segoe UI"/>
                <w:sz w:val="16"/>
                <w:szCs w:val="16"/>
                <w:lang w:val="en-US"/>
              </w:rPr>
            </w:pPr>
            <w:r w:rsidRPr="008D4DC5">
              <w:rPr>
                <w:rFonts w:ascii="Segoe UI" w:hAnsi="Segoe UI" w:cs="Segoe UI"/>
                <w:sz w:val="16"/>
                <w:szCs w:val="16"/>
                <w:lang w:val="en-US"/>
              </w:rPr>
              <w:t>2</w:t>
            </w:r>
          </w:p>
        </w:tc>
        <w:tc>
          <w:tcPr>
            <w:tcW w:w="1911" w:type="dxa"/>
            <w:vAlign w:val="center"/>
          </w:tcPr>
          <w:p w:rsidR="008D4DC5" w:rsidRPr="008D4DC5" w:rsidRDefault="008D4DC5" w:rsidP="00C1644A">
            <w:pPr>
              <w:pStyle w:val="ListParagraph"/>
              <w:widowControl w:val="0"/>
              <w:ind w:left="0"/>
              <w:contextualSpacing w:val="0"/>
              <w:rPr>
                <w:rFonts w:ascii="Segoe UI" w:hAnsi="Segoe UI" w:cs="Segoe UI"/>
                <w:sz w:val="16"/>
                <w:szCs w:val="16"/>
                <w:lang w:val="en-US"/>
              </w:rPr>
            </w:pPr>
            <w:r w:rsidRPr="008D4DC5">
              <w:rPr>
                <w:rFonts w:ascii="Segoe UI" w:hAnsi="Segoe UI" w:cs="Segoe UI"/>
                <w:sz w:val="16"/>
                <w:szCs w:val="16"/>
                <w:lang w:val="en-US"/>
              </w:rPr>
              <w:t>Jumlah LPM Aktif</w:t>
            </w:r>
          </w:p>
        </w:tc>
        <w:tc>
          <w:tcPr>
            <w:tcW w:w="126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856</w:t>
            </w:r>
          </w:p>
        </w:tc>
        <w:tc>
          <w:tcPr>
            <w:tcW w:w="1440" w:type="dxa"/>
            <w:vAlign w:val="center"/>
          </w:tcPr>
          <w:p w:rsidR="008D4DC5" w:rsidRPr="008D4DC5" w:rsidRDefault="008D4DC5" w:rsidP="008D4DC5">
            <w:pPr>
              <w:pStyle w:val="ListParagraph"/>
              <w:widowControl w:val="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212</w:t>
            </w:r>
          </w:p>
        </w:tc>
        <w:tc>
          <w:tcPr>
            <w:tcW w:w="135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227</w:t>
            </w:r>
          </w:p>
        </w:tc>
        <w:tc>
          <w:tcPr>
            <w:tcW w:w="1329"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217</w:t>
            </w:r>
          </w:p>
        </w:tc>
      </w:tr>
      <w:tr w:rsidR="008D4DC5" w:rsidRPr="008D4DC5" w:rsidTr="008D4DC5">
        <w:tc>
          <w:tcPr>
            <w:tcW w:w="520" w:type="dxa"/>
            <w:vAlign w:val="center"/>
          </w:tcPr>
          <w:p w:rsidR="008D4DC5" w:rsidRPr="008D4DC5" w:rsidRDefault="008D4DC5" w:rsidP="00C1644A">
            <w:pPr>
              <w:pStyle w:val="ListParagraph"/>
              <w:widowControl w:val="0"/>
              <w:ind w:left="0" w:right="-42"/>
              <w:contextualSpacing w:val="0"/>
              <w:jc w:val="center"/>
              <w:rPr>
                <w:rFonts w:ascii="Segoe UI" w:hAnsi="Segoe UI" w:cs="Segoe UI"/>
                <w:sz w:val="16"/>
                <w:szCs w:val="16"/>
                <w:lang w:val="en-US"/>
              </w:rPr>
            </w:pPr>
            <w:r w:rsidRPr="008D4DC5">
              <w:rPr>
                <w:rFonts w:ascii="Segoe UI" w:hAnsi="Segoe UI" w:cs="Segoe UI"/>
                <w:sz w:val="16"/>
                <w:szCs w:val="16"/>
                <w:lang w:val="en-US"/>
              </w:rPr>
              <w:t>3</w:t>
            </w:r>
          </w:p>
        </w:tc>
        <w:tc>
          <w:tcPr>
            <w:tcW w:w="1911" w:type="dxa"/>
            <w:vAlign w:val="center"/>
          </w:tcPr>
          <w:p w:rsidR="008D4DC5" w:rsidRPr="008D4DC5" w:rsidRDefault="008D4DC5" w:rsidP="00C1644A">
            <w:pPr>
              <w:pStyle w:val="ListParagraph"/>
              <w:widowControl w:val="0"/>
              <w:ind w:left="0"/>
              <w:contextualSpacing w:val="0"/>
              <w:rPr>
                <w:rFonts w:ascii="Segoe UI" w:hAnsi="Segoe UI" w:cs="Segoe UI"/>
                <w:sz w:val="16"/>
                <w:szCs w:val="16"/>
                <w:lang w:val="en-US"/>
              </w:rPr>
            </w:pPr>
            <w:r w:rsidRPr="008D4DC5">
              <w:rPr>
                <w:rFonts w:ascii="Segoe UI" w:hAnsi="Segoe UI" w:cs="Segoe UI"/>
                <w:sz w:val="16"/>
                <w:szCs w:val="16"/>
                <w:lang w:val="en-US"/>
              </w:rPr>
              <w:t>Jumlah kelompok PKK aktif</w:t>
            </w:r>
          </w:p>
        </w:tc>
        <w:tc>
          <w:tcPr>
            <w:tcW w:w="1260" w:type="dxa"/>
            <w:vAlign w:val="center"/>
          </w:tcPr>
          <w:p w:rsidR="008D4DC5" w:rsidRPr="008D4DC5" w:rsidRDefault="008D4DC5" w:rsidP="008D4DC5">
            <w:pPr>
              <w:pStyle w:val="ListParagraph"/>
              <w:widowControl w:val="0"/>
              <w:spacing w:after="12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281/8591x100%=3,27%</w:t>
            </w:r>
          </w:p>
        </w:tc>
        <w:tc>
          <w:tcPr>
            <w:tcW w:w="1440" w:type="dxa"/>
            <w:vAlign w:val="center"/>
          </w:tcPr>
          <w:p w:rsidR="008D4DC5" w:rsidRPr="008D4DC5" w:rsidRDefault="008D4DC5" w:rsidP="008D4DC5">
            <w:pPr>
              <w:pStyle w:val="ListParagraph"/>
              <w:widowControl w:val="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6.726/8.969 x 100%</w:t>
            </w:r>
          </w:p>
          <w:p w:rsidR="008D4DC5" w:rsidRPr="008D4DC5" w:rsidRDefault="008D4DC5" w:rsidP="008D4DC5">
            <w:pPr>
              <w:pStyle w:val="ListParagraph"/>
              <w:widowControl w:val="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(74.99%)</w:t>
            </w:r>
          </w:p>
        </w:tc>
        <w:tc>
          <w:tcPr>
            <w:tcW w:w="135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6.726/8.969 x 100% = 74.99%</w:t>
            </w:r>
          </w:p>
        </w:tc>
        <w:tc>
          <w:tcPr>
            <w:tcW w:w="1329"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7.084/8.969 x 100% = 78.98%</w:t>
            </w:r>
          </w:p>
        </w:tc>
      </w:tr>
      <w:tr w:rsidR="008D4DC5" w:rsidRPr="008D4DC5" w:rsidTr="008D4DC5">
        <w:tc>
          <w:tcPr>
            <w:tcW w:w="520" w:type="dxa"/>
            <w:vAlign w:val="center"/>
          </w:tcPr>
          <w:p w:rsidR="008D4DC5" w:rsidRPr="008D4DC5" w:rsidRDefault="008D4DC5" w:rsidP="00C1644A">
            <w:pPr>
              <w:pStyle w:val="ListParagraph"/>
              <w:widowControl w:val="0"/>
              <w:ind w:left="0" w:right="-42"/>
              <w:contextualSpacing w:val="0"/>
              <w:jc w:val="center"/>
              <w:rPr>
                <w:rFonts w:ascii="Segoe UI" w:hAnsi="Segoe UI" w:cs="Segoe UI"/>
                <w:sz w:val="16"/>
                <w:szCs w:val="16"/>
                <w:lang w:val="en-US"/>
              </w:rPr>
            </w:pPr>
            <w:r w:rsidRPr="008D4DC5">
              <w:rPr>
                <w:rFonts w:ascii="Segoe UI" w:hAnsi="Segoe UI" w:cs="Segoe UI"/>
                <w:sz w:val="16"/>
                <w:szCs w:val="16"/>
                <w:lang w:val="en-US"/>
              </w:rPr>
              <w:t>4</w:t>
            </w:r>
          </w:p>
        </w:tc>
        <w:tc>
          <w:tcPr>
            <w:tcW w:w="1911" w:type="dxa"/>
            <w:vAlign w:val="center"/>
          </w:tcPr>
          <w:p w:rsidR="008D4DC5" w:rsidRPr="008D4DC5" w:rsidRDefault="008D4DC5" w:rsidP="00C1644A">
            <w:pPr>
              <w:pStyle w:val="ListParagraph"/>
              <w:widowControl w:val="0"/>
              <w:ind w:left="0"/>
              <w:contextualSpacing w:val="0"/>
              <w:rPr>
                <w:rFonts w:ascii="Segoe UI" w:hAnsi="Segoe UI" w:cs="Segoe UI"/>
                <w:sz w:val="16"/>
                <w:szCs w:val="16"/>
                <w:lang w:val="en-US"/>
              </w:rPr>
            </w:pPr>
            <w:r w:rsidRPr="008D4DC5">
              <w:rPr>
                <w:rFonts w:ascii="Segoe UI" w:hAnsi="Segoe UI" w:cs="Segoe UI"/>
                <w:sz w:val="16"/>
                <w:szCs w:val="16"/>
                <w:lang w:val="en-US"/>
              </w:rPr>
              <w:t>Jumlah kelompok binaan PKK</w:t>
            </w:r>
          </w:p>
        </w:tc>
        <w:tc>
          <w:tcPr>
            <w:tcW w:w="126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15</w:t>
            </w:r>
          </w:p>
        </w:tc>
        <w:tc>
          <w:tcPr>
            <w:tcW w:w="1440" w:type="dxa"/>
            <w:vAlign w:val="center"/>
          </w:tcPr>
          <w:p w:rsidR="008D4DC5" w:rsidRPr="008D4DC5" w:rsidRDefault="008D4DC5" w:rsidP="008D4DC5">
            <w:pPr>
              <w:pStyle w:val="ListParagraph"/>
              <w:widowControl w:val="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15</w:t>
            </w:r>
          </w:p>
        </w:tc>
        <w:tc>
          <w:tcPr>
            <w:tcW w:w="135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30</w:t>
            </w:r>
          </w:p>
        </w:tc>
        <w:tc>
          <w:tcPr>
            <w:tcW w:w="1329"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45</w:t>
            </w:r>
          </w:p>
        </w:tc>
      </w:tr>
      <w:tr w:rsidR="008D4DC5" w:rsidRPr="008D4DC5" w:rsidTr="008D4DC5">
        <w:tc>
          <w:tcPr>
            <w:tcW w:w="520" w:type="dxa"/>
            <w:vAlign w:val="center"/>
          </w:tcPr>
          <w:p w:rsidR="008D4DC5" w:rsidRPr="008D4DC5" w:rsidRDefault="008D4DC5" w:rsidP="00C1644A">
            <w:pPr>
              <w:pStyle w:val="ListParagraph"/>
              <w:widowControl w:val="0"/>
              <w:ind w:left="0" w:right="-42"/>
              <w:contextualSpacing w:val="0"/>
              <w:jc w:val="center"/>
              <w:rPr>
                <w:rFonts w:ascii="Segoe UI" w:hAnsi="Segoe UI" w:cs="Segoe UI"/>
                <w:sz w:val="16"/>
                <w:szCs w:val="16"/>
                <w:lang w:val="en-US"/>
              </w:rPr>
            </w:pPr>
            <w:r w:rsidRPr="008D4DC5">
              <w:rPr>
                <w:rFonts w:ascii="Segoe UI" w:hAnsi="Segoe UI" w:cs="Segoe UI"/>
                <w:sz w:val="16"/>
                <w:szCs w:val="16"/>
                <w:lang w:val="en-US"/>
              </w:rPr>
              <w:t>5</w:t>
            </w:r>
          </w:p>
        </w:tc>
        <w:tc>
          <w:tcPr>
            <w:tcW w:w="1911" w:type="dxa"/>
            <w:vAlign w:val="center"/>
          </w:tcPr>
          <w:p w:rsidR="008D4DC5" w:rsidRPr="008D4DC5" w:rsidRDefault="008D4DC5" w:rsidP="00C1644A">
            <w:pPr>
              <w:pStyle w:val="ListParagraph"/>
              <w:widowControl w:val="0"/>
              <w:ind w:left="0"/>
              <w:contextualSpacing w:val="0"/>
              <w:rPr>
                <w:rFonts w:ascii="Segoe UI" w:hAnsi="Segoe UI" w:cs="Segoe UI"/>
                <w:sz w:val="16"/>
                <w:szCs w:val="16"/>
                <w:lang w:val="en-US"/>
              </w:rPr>
            </w:pPr>
            <w:r w:rsidRPr="008D4DC5">
              <w:rPr>
                <w:rFonts w:ascii="Segoe UI" w:hAnsi="Segoe UI" w:cs="Segoe UI"/>
                <w:sz w:val="16"/>
                <w:szCs w:val="16"/>
                <w:lang w:val="en-US"/>
              </w:rPr>
              <w:t>Posyandu aktif</w:t>
            </w:r>
          </w:p>
        </w:tc>
        <w:tc>
          <w:tcPr>
            <w:tcW w:w="126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Pr>
                <w:rFonts w:ascii="Segoe UI" w:hAnsi="Segoe UI" w:cs="Segoe UI"/>
                <w:sz w:val="16"/>
                <w:szCs w:val="16"/>
                <w:lang w:val="en-US"/>
              </w:rPr>
              <w:t>1.321/1.321</w:t>
            </w:r>
            <w:r w:rsidRPr="008D4DC5">
              <w:rPr>
                <w:rFonts w:ascii="Segoe UI" w:hAnsi="Segoe UI" w:cs="Segoe UI"/>
                <w:sz w:val="16"/>
                <w:szCs w:val="16"/>
                <w:lang w:val="en-US"/>
              </w:rPr>
              <w:t>x 100% = 100%</w:t>
            </w:r>
          </w:p>
        </w:tc>
        <w:tc>
          <w:tcPr>
            <w:tcW w:w="1440" w:type="dxa"/>
            <w:vAlign w:val="center"/>
          </w:tcPr>
          <w:p w:rsidR="008D4DC5" w:rsidRPr="008D4DC5" w:rsidRDefault="008D4DC5" w:rsidP="008D4DC5">
            <w:pPr>
              <w:pStyle w:val="ListParagraph"/>
              <w:widowControl w:val="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1.321/1.321 x 100%</w:t>
            </w:r>
            <w:r>
              <w:rPr>
                <w:rFonts w:ascii="Segoe UI" w:hAnsi="Segoe UI" w:cs="Segoe UI"/>
                <w:sz w:val="16"/>
                <w:szCs w:val="16"/>
                <w:lang w:val="en-US"/>
              </w:rPr>
              <w:t xml:space="preserve"> = </w:t>
            </w:r>
            <w:r w:rsidRPr="008D4DC5">
              <w:rPr>
                <w:rFonts w:ascii="Segoe UI" w:hAnsi="Segoe UI" w:cs="Segoe UI"/>
                <w:sz w:val="16"/>
                <w:szCs w:val="16"/>
                <w:lang w:val="en-US"/>
              </w:rPr>
              <w:t>100%</w:t>
            </w:r>
          </w:p>
        </w:tc>
        <w:tc>
          <w:tcPr>
            <w:tcW w:w="135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1.321/1.321 x 100% = 100%</w:t>
            </w:r>
          </w:p>
        </w:tc>
        <w:tc>
          <w:tcPr>
            <w:tcW w:w="1329"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1.323/1.323 x 100% = 100%</w:t>
            </w:r>
          </w:p>
        </w:tc>
      </w:tr>
      <w:tr w:rsidR="008D4DC5" w:rsidRPr="008D4DC5" w:rsidTr="008D4DC5">
        <w:tc>
          <w:tcPr>
            <w:tcW w:w="520" w:type="dxa"/>
            <w:vAlign w:val="center"/>
          </w:tcPr>
          <w:p w:rsidR="008D4DC5" w:rsidRPr="008D4DC5" w:rsidRDefault="008D4DC5" w:rsidP="00C1644A">
            <w:pPr>
              <w:pStyle w:val="ListParagraph"/>
              <w:widowControl w:val="0"/>
              <w:ind w:left="0" w:right="-42"/>
              <w:contextualSpacing w:val="0"/>
              <w:jc w:val="center"/>
              <w:rPr>
                <w:rFonts w:ascii="Segoe UI" w:hAnsi="Segoe UI" w:cs="Segoe UI"/>
                <w:sz w:val="16"/>
                <w:szCs w:val="16"/>
                <w:lang w:val="en-US"/>
              </w:rPr>
            </w:pPr>
            <w:r w:rsidRPr="008D4DC5">
              <w:rPr>
                <w:rFonts w:ascii="Segoe UI" w:hAnsi="Segoe UI" w:cs="Segoe UI"/>
                <w:sz w:val="16"/>
                <w:szCs w:val="16"/>
                <w:lang w:val="en-US"/>
              </w:rPr>
              <w:t>6</w:t>
            </w:r>
          </w:p>
        </w:tc>
        <w:tc>
          <w:tcPr>
            <w:tcW w:w="1911" w:type="dxa"/>
            <w:vAlign w:val="center"/>
          </w:tcPr>
          <w:p w:rsidR="008D4DC5" w:rsidRPr="008D4DC5" w:rsidRDefault="008D4DC5" w:rsidP="00C1644A">
            <w:pPr>
              <w:pStyle w:val="ListParagraph"/>
              <w:widowControl w:val="0"/>
              <w:ind w:left="0"/>
              <w:contextualSpacing w:val="0"/>
              <w:rPr>
                <w:rFonts w:ascii="Segoe UI" w:hAnsi="Segoe UI" w:cs="Segoe UI"/>
                <w:sz w:val="16"/>
                <w:szCs w:val="16"/>
                <w:lang w:val="en-US"/>
              </w:rPr>
            </w:pPr>
            <w:r w:rsidRPr="008D4DC5">
              <w:rPr>
                <w:rFonts w:ascii="Segoe UI" w:hAnsi="Segoe UI" w:cs="Segoe UI"/>
                <w:sz w:val="16"/>
                <w:szCs w:val="16"/>
                <w:lang w:val="en-US"/>
              </w:rPr>
              <w:t>Rasio rumah layak huni per jumlah total rumah</w:t>
            </w:r>
          </w:p>
        </w:tc>
        <w:tc>
          <w:tcPr>
            <w:tcW w:w="1260" w:type="dxa"/>
            <w:vAlign w:val="center"/>
          </w:tcPr>
          <w:p w:rsidR="008D4DC5" w:rsidRPr="008D4DC5" w:rsidRDefault="008D4DC5" w:rsidP="008D4DC5">
            <w:pPr>
              <w:pStyle w:val="ListParagraph"/>
              <w:widowControl w:val="0"/>
              <w:spacing w:after="12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72</w:t>
            </w:r>
            <w:r>
              <w:rPr>
                <w:rFonts w:ascii="Segoe UI" w:hAnsi="Segoe UI" w:cs="Segoe UI"/>
                <w:sz w:val="16"/>
                <w:szCs w:val="16"/>
                <w:lang w:val="en-US"/>
              </w:rPr>
              <w:t>.</w:t>
            </w:r>
            <w:r w:rsidRPr="008D4DC5">
              <w:rPr>
                <w:rFonts w:ascii="Segoe UI" w:hAnsi="Segoe UI" w:cs="Segoe UI"/>
                <w:sz w:val="16"/>
                <w:szCs w:val="16"/>
                <w:lang w:val="en-US"/>
              </w:rPr>
              <w:t>710/194</w:t>
            </w:r>
            <w:r>
              <w:rPr>
                <w:rFonts w:ascii="Segoe UI" w:hAnsi="Segoe UI" w:cs="Segoe UI"/>
                <w:sz w:val="16"/>
                <w:szCs w:val="16"/>
                <w:lang w:val="en-US"/>
              </w:rPr>
              <w:t>.</w:t>
            </w:r>
            <w:r w:rsidRPr="008D4DC5">
              <w:rPr>
                <w:rFonts w:ascii="Segoe UI" w:hAnsi="Segoe UI" w:cs="Segoe UI"/>
                <w:sz w:val="16"/>
                <w:szCs w:val="16"/>
                <w:lang w:val="en-US"/>
              </w:rPr>
              <w:t>057=0,37</w:t>
            </w:r>
          </w:p>
        </w:tc>
        <w:tc>
          <w:tcPr>
            <w:tcW w:w="1440" w:type="dxa"/>
            <w:vAlign w:val="center"/>
          </w:tcPr>
          <w:p w:rsidR="008D4DC5" w:rsidRPr="008D4DC5" w:rsidRDefault="008D4DC5" w:rsidP="008D4DC5">
            <w:pPr>
              <w:pStyle w:val="ListParagraph"/>
              <w:widowControl w:val="0"/>
              <w:ind w:left="34"/>
              <w:contextualSpacing w:val="0"/>
              <w:jc w:val="center"/>
              <w:rPr>
                <w:rFonts w:ascii="Segoe UI" w:hAnsi="Segoe UI" w:cs="Segoe UI"/>
                <w:sz w:val="16"/>
                <w:szCs w:val="16"/>
                <w:lang w:val="en-US"/>
              </w:rPr>
            </w:pPr>
            <w:r w:rsidRPr="008D4DC5">
              <w:rPr>
                <w:rFonts w:ascii="Segoe UI" w:hAnsi="Segoe UI" w:cs="Segoe UI"/>
                <w:sz w:val="16"/>
                <w:szCs w:val="16"/>
                <w:lang w:val="en-US"/>
              </w:rPr>
              <w:t>153.927/213.509 =0.72</w:t>
            </w:r>
          </w:p>
        </w:tc>
        <w:tc>
          <w:tcPr>
            <w:tcW w:w="1350" w:type="dxa"/>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75</w:t>
            </w:r>
            <w:r>
              <w:rPr>
                <w:rFonts w:ascii="Segoe UI" w:hAnsi="Segoe UI" w:cs="Segoe UI"/>
                <w:sz w:val="16"/>
                <w:szCs w:val="16"/>
                <w:lang w:val="en-US"/>
              </w:rPr>
              <w:t>.</w:t>
            </w:r>
            <w:r w:rsidRPr="008D4DC5">
              <w:rPr>
                <w:rFonts w:ascii="Segoe UI" w:hAnsi="Segoe UI" w:cs="Segoe UI"/>
                <w:sz w:val="16"/>
                <w:szCs w:val="16"/>
                <w:lang w:val="en-US"/>
              </w:rPr>
              <w:t>244/213</w:t>
            </w:r>
            <w:r>
              <w:rPr>
                <w:rFonts w:ascii="Segoe UI" w:hAnsi="Segoe UI" w:cs="Segoe UI"/>
                <w:sz w:val="16"/>
                <w:szCs w:val="16"/>
                <w:lang w:val="en-US"/>
              </w:rPr>
              <w:t>.</w:t>
            </w:r>
            <w:r w:rsidRPr="008D4DC5">
              <w:rPr>
                <w:rFonts w:ascii="Segoe UI" w:hAnsi="Segoe UI" w:cs="Segoe UI"/>
                <w:sz w:val="16"/>
                <w:szCs w:val="16"/>
                <w:lang w:val="en-US"/>
              </w:rPr>
              <w:t>509 =0,35</w:t>
            </w:r>
          </w:p>
        </w:tc>
        <w:tc>
          <w:tcPr>
            <w:tcW w:w="1329" w:type="dxa"/>
            <w:shd w:val="clear" w:color="auto" w:fill="auto"/>
            <w:vAlign w:val="center"/>
          </w:tcPr>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78</w:t>
            </w:r>
            <w:r>
              <w:rPr>
                <w:rFonts w:ascii="Segoe UI" w:hAnsi="Segoe UI" w:cs="Segoe UI"/>
                <w:sz w:val="16"/>
                <w:szCs w:val="16"/>
                <w:lang w:val="en-US"/>
              </w:rPr>
              <w:t>.</w:t>
            </w:r>
            <w:r w:rsidRPr="008D4DC5">
              <w:rPr>
                <w:rFonts w:ascii="Segoe UI" w:hAnsi="Segoe UI" w:cs="Segoe UI"/>
                <w:sz w:val="16"/>
                <w:szCs w:val="16"/>
                <w:lang w:val="en-US"/>
              </w:rPr>
              <w:t>071/213</w:t>
            </w:r>
            <w:r>
              <w:rPr>
                <w:rFonts w:ascii="Segoe UI" w:hAnsi="Segoe UI" w:cs="Segoe UI"/>
                <w:sz w:val="16"/>
                <w:szCs w:val="16"/>
                <w:lang w:val="en-US"/>
              </w:rPr>
              <w:t>.</w:t>
            </w:r>
            <w:r w:rsidRPr="008D4DC5">
              <w:rPr>
                <w:rFonts w:ascii="Segoe UI" w:hAnsi="Segoe UI" w:cs="Segoe UI"/>
                <w:sz w:val="16"/>
                <w:szCs w:val="16"/>
                <w:lang w:val="en-US"/>
              </w:rPr>
              <w:t>509</w:t>
            </w:r>
          </w:p>
          <w:p w:rsidR="008D4DC5" w:rsidRPr="008D4DC5" w:rsidRDefault="008D4DC5" w:rsidP="008D4DC5">
            <w:pPr>
              <w:pStyle w:val="ListParagraph"/>
              <w:widowControl w:val="0"/>
              <w:ind w:left="0"/>
              <w:contextualSpacing w:val="0"/>
              <w:jc w:val="center"/>
              <w:rPr>
                <w:rFonts w:ascii="Segoe UI" w:hAnsi="Segoe UI" w:cs="Segoe UI"/>
                <w:sz w:val="16"/>
                <w:szCs w:val="16"/>
                <w:lang w:val="en-US"/>
              </w:rPr>
            </w:pPr>
            <w:r w:rsidRPr="008D4DC5">
              <w:rPr>
                <w:rFonts w:ascii="Segoe UI" w:hAnsi="Segoe UI" w:cs="Segoe UI"/>
                <w:sz w:val="16"/>
                <w:szCs w:val="16"/>
                <w:lang w:val="en-US"/>
              </w:rPr>
              <w:t>=0,37</w:t>
            </w:r>
          </w:p>
        </w:tc>
      </w:tr>
    </w:tbl>
    <w:p w:rsidR="002C4A7A" w:rsidRPr="008062CD" w:rsidRDefault="002C4A7A" w:rsidP="008062CD">
      <w:pPr>
        <w:pStyle w:val="ListParagraph"/>
        <w:widowControl w:val="0"/>
        <w:autoSpaceDE w:val="0"/>
        <w:autoSpaceDN w:val="0"/>
        <w:adjustRightInd w:val="0"/>
        <w:ind w:left="810" w:right="144"/>
        <w:contextualSpacing w:val="0"/>
        <w:rPr>
          <w:rFonts w:ascii="Segoe UI" w:hAnsi="Segoe UI" w:cs="Segoe UI"/>
          <w:i/>
          <w:sz w:val="18"/>
          <w:szCs w:val="20"/>
          <w:lang w:val="en-US"/>
        </w:rPr>
      </w:pPr>
      <w:r w:rsidRPr="008062CD">
        <w:rPr>
          <w:rFonts w:ascii="Segoe UI" w:hAnsi="Segoe UI" w:cs="Segoe UI"/>
          <w:i/>
          <w:sz w:val="18"/>
          <w:szCs w:val="20"/>
          <w:lang w:val="en-US"/>
        </w:rPr>
        <w:t>Sumber : Bapermasdes, 2014</w:t>
      </w:r>
    </w:p>
    <w:p w:rsidR="002C4A7A" w:rsidRPr="008062CD" w:rsidRDefault="002C4A7A" w:rsidP="005F5BA8">
      <w:pPr>
        <w:pStyle w:val="ListParagraph"/>
        <w:widowControl w:val="0"/>
        <w:spacing w:before="120"/>
        <w:ind w:left="851"/>
        <w:contextualSpacing w:val="0"/>
        <w:jc w:val="both"/>
        <w:rPr>
          <w:rFonts w:ascii="Segoe UI" w:hAnsi="Segoe UI" w:cs="Segoe UI"/>
          <w:sz w:val="20"/>
          <w:szCs w:val="20"/>
        </w:rPr>
      </w:pPr>
      <w:r w:rsidRPr="008062CD">
        <w:rPr>
          <w:rFonts w:ascii="Segoe UI" w:hAnsi="Segoe UI" w:cs="Segoe UI"/>
          <w:sz w:val="20"/>
          <w:szCs w:val="20"/>
        </w:rPr>
        <w:t xml:space="preserve">Dari tabel di atas diketahui bahwa jumlah desa atau kelurahan yang telah berswasembada belum dapat ditampilkan karena untuk mengetahui klasifikasi desa/kelurahan masuk </w:t>
      </w:r>
      <w:r w:rsidRPr="005F5BA8">
        <w:rPr>
          <w:rFonts w:ascii="Segoe UI" w:hAnsi="Segoe UI" w:cs="Segoe UI"/>
          <w:sz w:val="20"/>
          <w:szCs w:val="20"/>
          <w:lang w:val="en-US"/>
        </w:rPr>
        <w:t>dalam</w:t>
      </w:r>
      <w:r w:rsidRPr="008062CD">
        <w:rPr>
          <w:rFonts w:ascii="Segoe UI" w:hAnsi="Segoe UI" w:cs="Segoe UI"/>
          <w:sz w:val="20"/>
          <w:szCs w:val="20"/>
        </w:rPr>
        <w:t xml:space="preserve"> kategori swasembada, swakarya atau swadaya dibutuhkan ketersediaan profil desa/kelurahan selama 5 tahun berturut-turut. Hal ini sesuai dengan ketentuan Pasal 18 Permendagri Nomor 12 Tahun 2007 tentang Pedoman Penyusunan dan Pendayagunaan Data Profil Desa dan Kelurahan, yang menyebutkan bahwa “Hasil analisis laju perkembangan desa dan kelurahan setiap tahun digunakan untuk mengukur tingkat perkembangan desa dan kelurahan setiap lima tahun dalam klasifikasi desa dan kelurahan swasembada, swakarya, dan swadaya”. Sementara penyusunan profil desa/kelurahan baru dimulai sejak tahun 2011 dan sampai saat ini masih dalam proses, dan hingga akhir tahun 2014 desa/kelurahan yang telah menyusun profil desa/kelurahan adalah 190 desa (71.69%).</w:t>
      </w:r>
    </w:p>
    <w:p w:rsidR="002C4A7A" w:rsidRPr="008062CD" w:rsidRDefault="002C4A7A" w:rsidP="002C4A7A">
      <w:pPr>
        <w:widowControl w:val="0"/>
        <w:autoSpaceDE w:val="0"/>
        <w:autoSpaceDN w:val="0"/>
        <w:adjustRightInd w:val="0"/>
        <w:ind w:left="284"/>
        <w:jc w:val="both"/>
        <w:rPr>
          <w:rFonts w:ascii="Segoe UI" w:hAnsi="Segoe UI" w:cs="Segoe UI"/>
          <w:sz w:val="20"/>
          <w:szCs w:val="20"/>
        </w:rPr>
      </w:pPr>
    </w:p>
    <w:p w:rsidR="002C4A7A" w:rsidRPr="008062CD" w:rsidRDefault="002C4A7A" w:rsidP="005F5BA8">
      <w:pPr>
        <w:pStyle w:val="ListParagraph"/>
        <w:widowControl w:val="0"/>
        <w:spacing w:before="120"/>
        <w:ind w:left="851"/>
        <w:contextualSpacing w:val="0"/>
        <w:jc w:val="both"/>
        <w:rPr>
          <w:rFonts w:ascii="Segoe UI" w:hAnsi="Segoe UI" w:cs="Segoe UI"/>
          <w:sz w:val="20"/>
          <w:szCs w:val="20"/>
        </w:rPr>
      </w:pPr>
      <w:r w:rsidRPr="008062CD">
        <w:rPr>
          <w:rFonts w:ascii="Segoe UI" w:hAnsi="Segoe UI" w:cs="Segoe UI"/>
          <w:sz w:val="20"/>
          <w:szCs w:val="20"/>
        </w:rPr>
        <w:t>Pada tabel di atas juga dapat diketahui bahwa data jumlah LPM adalah 217. Data tersebut menjelaskan bahwa LPM yang dimaksud adalah lembaga pemberdayaan masyarakat yang jumlahnya masing-masing satu lembaga di setiap desa/kelurahan. Pada tahun 2014 jumlah desa/kelurahan yang LPMnya aktif adalah sebanyak 217 atau 96,19%. Selain itu jumlah kelompok PKK yang aktif adalah sebanyak 6.726 atau 74.99 %, sementara kelompok posyandu dari total jumlah yang ada sebanyak 1.321 aktif semua atau 100 % aktif.</w:t>
      </w:r>
    </w:p>
    <w:p w:rsidR="002C4A7A" w:rsidRPr="008062CD" w:rsidRDefault="002C4A7A" w:rsidP="002C4A7A">
      <w:pPr>
        <w:pStyle w:val="ListParagraph"/>
        <w:widowControl w:val="0"/>
        <w:autoSpaceDE w:val="0"/>
        <w:autoSpaceDN w:val="0"/>
        <w:adjustRightInd w:val="0"/>
        <w:ind w:left="1277"/>
        <w:contextualSpacing w:val="0"/>
        <w:jc w:val="center"/>
        <w:rPr>
          <w:rFonts w:ascii="Segoe UI" w:hAnsi="Segoe UI" w:cs="Segoe UI"/>
          <w:b/>
          <w:sz w:val="18"/>
          <w:szCs w:val="18"/>
          <w:lang w:val="en-US"/>
        </w:rPr>
      </w:pPr>
    </w:p>
    <w:p w:rsidR="002C4A7A" w:rsidRPr="008062CD" w:rsidRDefault="009137AC" w:rsidP="00BE4E33">
      <w:pPr>
        <w:pStyle w:val="ListParagraph"/>
        <w:widowControl w:val="0"/>
        <w:autoSpaceDE w:val="0"/>
        <w:autoSpaceDN w:val="0"/>
        <w:adjustRightInd w:val="0"/>
        <w:ind w:left="851"/>
        <w:contextualSpacing w:val="0"/>
        <w:jc w:val="center"/>
        <w:rPr>
          <w:rFonts w:ascii="Segoe UI" w:hAnsi="Segoe UI" w:cs="Segoe UI"/>
          <w:b/>
          <w:sz w:val="18"/>
          <w:szCs w:val="18"/>
          <w:lang w:val="en-US"/>
        </w:rPr>
      </w:pPr>
      <w:r>
        <w:rPr>
          <w:rFonts w:ascii="Segoe UI" w:hAnsi="Segoe UI" w:cs="Segoe UI"/>
          <w:b/>
          <w:sz w:val="18"/>
          <w:szCs w:val="18"/>
          <w:lang w:val="en-US"/>
        </w:rPr>
        <w:t>Tabel IV</w:t>
      </w:r>
      <w:r w:rsidR="002C4A7A" w:rsidRPr="008062CD">
        <w:rPr>
          <w:rFonts w:ascii="Segoe UI" w:hAnsi="Segoe UI" w:cs="Segoe UI"/>
          <w:b/>
          <w:sz w:val="18"/>
          <w:szCs w:val="18"/>
          <w:lang w:val="en-US"/>
        </w:rPr>
        <w:t>.B.21.5</w:t>
      </w:r>
    </w:p>
    <w:p w:rsidR="002C4A7A" w:rsidRPr="008062CD" w:rsidRDefault="002C4A7A" w:rsidP="00BE4E33">
      <w:pPr>
        <w:pStyle w:val="ListParagraph"/>
        <w:widowControl w:val="0"/>
        <w:autoSpaceDE w:val="0"/>
        <w:autoSpaceDN w:val="0"/>
        <w:adjustRightInd w:val="0"/>
        <w:ind w:left="851"/>
        <w:contextualSpacing w:val="0"/>
        <w:jc w:val="center"/>
        <w:rPr>
          <w:rFonts w:ascii="Segoe UI" w:hAnsi="Segoe UI" w:cs="Segoe UI"/>
          <w:b/>
          <w:sz w:val="18"/>
          <w:szCs w:val="18"/>
          <w:lang w:val="en-US"/>
        </w:rPr>
      </w:pPr>
      <w:r w:rsidRPr="008062CD">
        <w:rPr>
          <w:rFonts w:ascii="Segoe UI" w:hAnsi="Segoe UI" w:cs="Segoe UI"/>
          <w:b/>
          <w:sz w:val="18"/>
          <w:szCs w:val="18"/>
          <w:lang w:val="en-US"/>
        </w:rPr>
        <w:t>Capaian Kinerja Urusan Pemberdayaan Masyara</w:t>
      </w:r>
      <w:r w:rsidR="00F84374">
        <w:rPr>
          <w:rFonts w:ascii="Segoe UI" w:hAnsi="Segoe UI" w:cs="Segoe UI"/>
          <w:b/>
          <w:sz w:val="18"/>
          <w:szCs w:val="18"/>
          <w:lang w:val="en-US"/>
        </w:rPr>
        <w:t>kat dan Desa Tahun 2011</w:t>
      </w:r>
      <w:r w:rsidRPr="008062CD">
        <w:rPr>
          <w:rFonts w:ascii="Segoe UI" w:hAnsi="Segoe UI" w:cs="Segoe UI"/>
          <w:b/>
          <w:sz w:val="18"/>
          <w:szCs w:val="18"/>
          <w:lang w:val="en-US"/>
        </w:rPr>
        <w:t>-2014</w:t>
      </w:r>
    </w:p>
    <w:p w:rsidR="002C4A7A" w:rsidRPr="008062CD" w:rsidRDefault="002C4A7A" w:rsidP="00BE4E33">
      <w:pPr>
        <w:pStyle w:val="ListParagraph"/>
        <w:widowControl w:val="0"/>
        <w:autoSpaceDE w:val="0"/>
        <w:autoSpaceDN w:val="0"/>
        <w:adjustRightInd w:val="0"/>
        <w:ind w:left="851"/>
        <w:contextualSpacing w:val="0"/>
        <w:jc w:val="center"/>
        <w:rPr>
          <w:rFonts w:ascii="Segoe UI" w:hAnsi="Segoe UI" w:cs="Segoe UI"/>
          <w:b/>
          <w:sz w:val="18"/>
          <w:szCs w:val="18"/>
          <w:lang w:val="en-US"/>
        </w:rPr>
      </w:pPr>
      <w:r w:rsidRPr="008062CD">
        <w:rPr>
          <w:rFonts w:ascii="Segoe UI" w:hAnsi="Segoe UI" w:cs="Segoe UI"/>
          <w:b/>
          <w:sz w:val="18"/>
          <w:szCs w:val="18"/>
          <w:lang w:val="en-US"/>
        </w:rPr>
        <w:t>Berdasarkan RPJMD Kabupaten Wonosobo Tahun 2010-2015</w:t>
      </w:r>
    </w:p>
    <w:p w:rsidR="002C4A7A" w:rsidRPr="008062CD" w:rsidRDefault="002C4A7A" w:rsidP="002C4A7A">
      <w:pPr>
        <w:pStyle w:val="ListParagraph"/>
        <w:widowControl w:val="0"/>
        <w:autoSpaceDE w:val="0"/>
        <w:autoSpaceDN w:val="0"/>
        <w:adjustRightInd w:val="0"/>
        <w:ind w:left="850" w:right="144"/>
        <w:contextualSpacing w:val="0"/>
        <w:jc w:val="center"/>
        <w:rPr>
          <w:rFonts w:ascii="Segoe UI" w:hAnsi="Segoe UI" w:cs="Segoe UI"/>
          <w:b/>
          <w:sz w:val="18"/>
          <w:szCs w:val="18"/>
          <w:lang w:val="en-US"/>
        </w:rPr>
      </w:pPr>
    </w:p>
    <w:tbl>
      <w:tblPr>
        <w:tblW w:w="7740" w:type="dxa"/>
        <w:tblInd w:w="959" w:type="dxa"/>
        <w:tblLook w:val="04A0" w:firstRow="1" w:lastRow="0" w:firstColumn="1" w:lastColumn="0" w:noHBand="0" w:noVBand="1"/>
      </w:tblPr>
      <w:tblGrid>
        <w:gridCol w:w="554"/>
        <w:gridCol w:w="2596"/>
        <w:gridCol w:w="810"/>
        <w:gridCol w:w="900"/>
        <w:gridCol w:w="990"/>
        <w:gridCol w:w="990"/>
        <w:gridCol w:w="900"/>
      </w:tblGrid>
      <w:tr w:rsidR="00381074" w:rsidRPr="00381074" w:rsidTr="00BE4E33">
        <w:trPr>
          <w:trHeight w:val="455"/>
        </w:trPr>
        <w:tc>
          <w:tcPr>
            <w:tcW w:w="5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074" w:rsidRPr="00381074" w:rsidRDefault="00381074" w:rsidP="008F792A">
            <w:pPr>
              <w:jc w:val="center"/>
              <w:rPr>
                <w:rFonts w:ascii="Segoe UI" w:eastAsia="Times New Roman" w:hAnsi="Segoe UI" w:cs="Segoe UI"/>
                <w:b/>
                <w:bCs/>
                <w:sz w:val="16"/>
                <w:szCs w:val="16"/>
              </w:rPr>
            </w:pPr>
            <w:r w:rsidRPr="00381074">
              <w:rPr>
                <w:rFonts w:ascii="Segoe UI" w:eastAsia="Times New Roman" w:hAnsi="Segoe UI" w:cs="Segoe UI"/>
                <w:b/>
                <w:bCs/>
                <w:sz w:val="16"/>
                <w:szCs w:val="16"/>
              </w:rPr>
              <w:t>No.</w:t>
            </w:r>
          </w:p>
        </w:tc>
        <w:tc>
          <w:tcPr>
            <w:tcW w:w="2596" w:type="dxa"/>
            <w:tcBorders>
              <w:top w:val="single" w:sz="4" w:space="0" w:color="auto"/>
              <w:left w:val="nil"/>
              <w:bottom w:val="single" w:sz="4" w:space="0" w:color="auto"/>
              <w:right w:val="single" w:sz="4" w:space="0" w:color="auto"/>
            </w:tcBorders>
            <w:shd w:val="clear" w:color="auto" w:fill="auto"/>
            <w:vAlign w:val="center"/>
            <w:hideMark/>
          </w:tcPr>
          <w:p w:rsidR="00381074" w:rsidRPr="00F84374" w:rsidRDefault="00381074" w:rsidP="008F792A">
            <w:pPr>
              <w:jc w:val="center"/>
              <w:rPr>
                <w:rFonts w:ascii="Segoe UI" w:eastAsia="Times New Roman" w:hAnsi="Segoe UI" w:cs="Segoe UI"/>
                <w:b/>
                <w:bCs/>
                <w:sz w:val="16"/>
                <w:szCs w:val="16"/>
              </w:rPr>
            </w:pPr>
            <w:r w:rsidRPr="00F84374">
              <w:rPr>
                <w:rFonts w:ascii="Segoe UI" w:eastAsia="Times New Roman" w:hAnsi="Segoe UI" w:cs="Segoe UI"/>
                <w:b/>
                <w:bCs/>
                <w:sz w:val="16"/>
                <w:szCs w:val="16"/>
              </w:rPr>
              <w:t>Indikator</w:t>
            </w:r>
          </w:p>
        </w:tc>
        <w:tc>
          <w:tcPr>
            <w:tcW w:w="81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b/>
                <w:bCs/>
                <w:sz w:val="16"/>
                <w:szCs w:val="16"/>
              </w:rPr>
            </w:pPr>
            <w:r w:rsidRPr="00F84374">
              <w:rPr>
                <w:rFonts w:ascii="Segoe UI" w:eastAsia="Times New Roman" w:hAnsi="Segoe UI" w:cs="Segoe UI"/>
                <w:b/>
                <w:bCs/>
                <w:sz w:val="16"/>
                <w:szCs w:val="16"/>
              </w:rPr>
              <w:t>Target RPJMD</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b/>
                <w:bCs/>
                <w:sz w:val="16"/>
                <w:szCs w:val="16"/>
              </w:rPr>
            </w:pPr>
            <w:r w:rsidRPr="00F84374">
              <w:rPr>
                <w:rFonts w:ascii="Segoe UI" w:eastAsia="Times New Roman" w:hAnsi="Segoe UI" w:cs="Segoe UI"/>
                <w:b/>
                <w:bCs/>
                <w:sz w:val="16"/>
                <w:szCs w:val="16"/>
              </w:rPr>
              <w:t>2011</w:t>
            </w:r>
          </w:p>
        </w:tc>
        <w:tc>
          <w:tcPr>
            <w:tcW w:w="99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b/>
                <w:bCs/>
                <w:sz w:val="16"/>
                <w:szCs w:val="16"/>
              </w:rPr>
            </w:pPr>
            <w:r w:rsidRPr="00F84374">
              <w:rPr>
                <w:rFonts w:ascii="Segoe UI" w:eastAsia="Times New Roman" w:hAnsi="Segoe UI" w:cs="Segoe UI"/>
                <w:b/>
                <w:bCs/>
                <w:sz w:val="16"/>
                <w:szCs w:val="16"/>
              </w:rPr>
              <w:t>2012</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074" w:rsidRPr="00F84374" w:rsidRDefault="00381074" w:rsidP="008F792A">
            <w:pPr>
              <w:jc w:val="center"/>
              <w:rPr>
                <w:rFonts w:ascii="Segoe UI" w:eastAsia="Times New Roman" w:hAnsi="Segoe UI" w:cs="Segoe UI"/>
                <w:b/>
                <w:bCs/>
                <w:sz w:val="16"/>
                <w:szCs w:val="16"/>
              </w:rPr>
            </w:pPr>
            <w:r w:rsidRPr="00F84374">
              <w:rPr>
                <w:rFonts w:ascii="Segoe UI" w:eastAsia="Times New Roman" w:hAnsi="Segoe UI" w:cs="Segoe UI"/>
                <w:b/>
                <w:bCs/>
                <w:sz w:val="16"/>
                <w:szCs w:val="16"/>
              </w:rPr>
              <w:t>2013</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b/>
                <w:bCs/>
                <w:sz w:val="16"/>
                <w:szCs w:val="16"/>
              </w:rPr>
            </w:pPr>
            <w:r w:rsidRPr="00F84374">
              <w:rPr>
                <w:rFonts w:ascii="Segoe UI" w:eastAsia="Times New Roman" w:hAnsi="Segoe UI" w:cs="Segoe UI"/>
                <w:b/>
                <w:bCs/>
                <w:sz w:val="16"/>
                <w:szCs w:val="16"/>
              </w:rPr>
              <w:t>2014</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1</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Jumlah Raperdes yang disetujui bersama</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42.37</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102.54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2</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Jumlah BPD yang melakukan rapat pembahasan LKPJ</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38.14</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42.37</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89.41</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91.95</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3</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Kades yang telah mengikuti pelatihan peningkatan kapasitas</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96.61</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98.31</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4</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Sekretaris Desa yang telah mengikuti pelatihan peningkatan kapasitas</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90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91.1</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95.76</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5</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Perangkat desa lainnya  yang telah mengikuti pelatihan peningkatan kapasitas</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60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5</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7</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35.79</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54.82</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6</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desa yang menyusun profil desa</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12.08</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42.37</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62.26</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71.69</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7</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jumlah desa yang melaksanakan tertib adminitrasi keuangan dan aset desa</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80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55</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72.88</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94.92</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50.42</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8</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Jumlah desa yang menetapkan APBDes tepat waktu</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color w:val="000000"/>
                <w:sz w:val="16"/>
                <w:szCs w:val="16"/>
              </w:rPr>
            </w:pPr>
            <w:r w:rsidRPr="00F84374">
              <w:rPr>
                <w:rFonts w:ascii="Segoe UI" w:hAnsi="Segoe UI" w:cs="Segoe UI"/>
                <w:color w:val="000000"/>
                <w:sz w:val="16"/>
                <w:szCs w:val="16"/>
              </w:rPr>
              <w:t xml:space="preserve">236 </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133</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230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235</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235</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9</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Jumlah desa yang menetapkan laporan keterangan pertanggungjawaban APBDes tepat waktu</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color w:val="000000"/>
                <w:sz w:val="16"/>
                <w:szCs w:val="16"/>
              </w:rPr>
            </w:pPr>
            <w:r w:rsidRPr="00F84374">
              <w:rPr>
                <w:rFonts w:ascii="Segoe UI" w:hAnsi="Segoe UI" w:cs="Segoe UI"/>
                <w:color w:val="000000"/>
                <w:sz w:val="16"/>
                <w:szCs w:val="16"/>
              </w:rPr>
              <w:t xml:space="preserve">236 </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230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235</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235</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10</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 Jumlah  LPMD yang aktif</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sz w:val="16"/>
                <w:szCs w:val="16"/>
              </w:rPr>
            </w:pPr>
            <w:r w:rsidRPr="00F84374">
              <w:rPr>
                <w:rFonts w:ascii="Segoe UI"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80</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96.19</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91.95</w:t>
            </w:r>
          </w:p>
        </w:tc>
      </w:tr>
      <w:tr w:rsidR="00F843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F84374" w:rsidRPr="00381074" w:rsidRDefault="00F843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11</w:t>
            </w:r>
          </w:p>
        </w:tc>
        <w:tc>
          <w:tcPr>
            <w:tcW w:w="2596" w:type="dxa"/>
            <w:tcBorders>
              <w:top w:val="nil"/>
              <w:left w:val="nil"/>
              <w:bottom w:val="single" w:sz="4" w:space="0" w:color="auto"/>
              <w:right w:val="single" w:sz="4" w:space="0" w:color="auto"/>
            </w:tcBorders>
            <w:shd w:val="clear" w:color="auto" w:fill="auto"/>
            <w:vAlign w:val="center"/>
            <w:hideMark/>
          </w:tcPr>
          <w:p w:rsidR="00F84374" w:rsidRPr="00F84374" w:rsidRDefault="00F84374" w:rsidP="008F792A">
            <w:pPr>
              <w:rPr>
                <w:rFonts w:ascii="Segoe UI" w:eastAsia="Times New Roman" w:hAnsi="Segoe UI" w:cs="Segoe UI"/>
                <w:sz w:val="16"/>
                <w:szCs w:val="16"/>
              </w:rPr>
            </w:pPr>
            <w:r w:rsidRPr="00F84374">
              <w:rPr>
                <w:rFonts w:ascii="Segoe UI" w:eastAsia="Times New Roman" w:hAnsi="Segoe UI" w:cs="Segoe UI"/>
                <w:sz w:val="16"/>
                <w:szCs w:val="16"/>
              </w:rPr>
              <w:t>Jumlah Desa yang membentuk BUMDes</w:t>
            </w:r>
          </w:p>
        </w:tc>
        <w:tc>
          <w:tcPr>
            <w:tcW w:w="81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hAnsi="Segoe UI" w:cs="Segoe UI"/>
                <w:color w:val="000000"/>
                <w:sz w:val="16"/>
                <w:szCs w:val="16"/>
              </w:rPr>
            </w:pPr>
            <w:r w:rsidRPr="00F84374">
              <w:rPr>
                <w:rFonts w:ascii="Segoe UI" w:hAnsi="Segoe UI" w:cs="Segoe UI"/>
                <w:color w:val="000000"/>
                <w:sz w:val="16"/>
                <w:szCs w:val="16"/>
              </w:rPr>
              <w:t>102</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7</w:t>
            </w:r>
          </w:p>
        </w:tc>
        <w:tc>
          <w:tcPr>
            <w:tcW w:w="99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11</w:t>
            </w:r>
          </w:p>
        </w:tc>
        <w:tc>
          <w:tcPr>
            <w:tcW w:w="900" w:type="dxa"/>
            <w:tcBorders>
              <w:top w:val="single" w:sz="4" w:space="0" w:color="auto"/>
              <w:left w:val="single" w:sz="4" w:space="0" w:color="auto"/>
              <w:bottom w:val="single" w:sz="4" w:space="0" w:color="auto"/>
              <w:right w:val="single" w:sz="4" w:space="0" w:color="auto"/>
            </w:tcBorders>
            <w:vAlign w:val="center"/>
          </w:tcPr>
          <w:p w:rsidR="00F843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20</w:t>
            </w:r>
          </w:p>
        </w:tc>
      </w:tr>
      <w:tr w:rsidR="003810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381074" w:rsidRPr="00381074" w:rsidRDefault="003810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12</w:t>
            </w:r>
          </w:p>
        </w:tc>
        <w:tc>
          <w:tcPr>
            <w:tcW w:w="2596" w:type="dxa"/>
            <w:tcBorders>
              <w:top w:val="nil"/>
              <w:left w:val="nil"/>
              <w:bottom w:val="single" w:sz="4" w:space="0" w:color="auto"/>
              <w:right w:val="single" w:sz="4" w:space="0" w:color="auto"/>
            </w:tcBorders>
            <w:shd w:val="clear" w:color="auto" w:fill="auto"/>
            <w:vAlign w:val="center"/>
            <w:hideMark/>
          </w:tcPr>
          <w:p w:rsidR="00381074" w:rsidRPr="00F84374" w:rsidRDefault="00381074" w:rsidP="008F792A">
            <w:pPr>
              <w:rPr>
                <w:rFonts w:ascii="Segoe UI" w:eastAsia="Times New Roman" w:hAnsi="Segoe UI" w:cs="Segoe UI"/>
                <w:sz w:val="16"/>
                <w:szCs w:val="16"/>
              </w:rPr>
            </w:pPr>
            <w:r w:rsidRPr="00F84374">
              <w:rPr>
                <w:rFonts w:ascii="Segoe UI" w:eastAsia="Times New Roman" w:hAnsi="Segoe UI" w:cs="Segoe UI"/>
                <w:sz w:val="16"/>
                <w:szCs w:val="16"/>
              </w:rPr>
              <w:t>% swadaya masyarakat dalam kegiatan pembangunan desa</w:t>
            </w:r>
          </w:p>
        </w:tc>
        <w:tc>
          <w:tcPr>
            <w:tcW w:w="810" w:type="dxa"/>
            <w:tcBorders>
              <w:top w:val="single" w:sz="4" w:space="0" w:color="auto"/>
              <w:left w:val="single" w:sz="4" w:space="0" w:color="auto"/>
              <w:bottom w:val="single" w:sz="4" w:space="0" w:color="auto"/>
              <w:right w:val="single" w:sz="4" w:space="0" w:color="auto"/>
            </w:tcBorders>
          </w:tcPr>
          <w:p w:rsidR="00A43706" w:rsidRPr="00F84374" w:rsidRDefault="00F84374" w:rsidP="00A43706">
            <w:pPr>
              <w:jc w:val="center"/>
              <w:rPr>
                <w:rFonts w:ascii="Segoe UI" w:eastAsia="Times New Roman" w:hAnsi="Segoe UI" w:cs="Segoe UI"/>
                <w:sz w:val="16"/>
                <w:szCs w:val="16"/>
              </w:rPr>
            </w:pPr>
            <w:r w:rsidRPr="00F84374">
              <w:rPr>
                <w:rFonts w:ascii="Segoe UI" w:eastAsia="Times New Roman" w:hAnsi="Segoe UI" w:cs="Segoe UI"/>
                <w:sz w:val="16"/>
                <w:szCs w:val="16"/>
              </w:rPr>
              <w:t>50</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25</w:t>
            </w:r>
          </w:p>
        </w:tc>
        <w:tc>
          <w:tcPr>
            <w:tcW w:w="99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26.69</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26.73</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37.11</w:t>
            </w:r>
          </w:p>
        </w:tc>
      </w:tr>
      <w:tr w:rsidR="003810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381074" w:rsidRPr="00381074" w:rsidRDefault="003810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13</w:t>
            </w:r>
          </w:p>
        </w:tc>
        <w:tc>
          <w:tcPr>
            <w:tcW w:w="2596" w:type="dxa"/>
            <w:tcBorders>
              <w:top w:val="nil"/>
              <w:left w:val="nil"/>
              <w:bottom w:val="single" w:sz="4" w:space="0" w:color="auto"/>
              <w:right w:val="single" w:sz="4" w:space="0" w:color="auto"/>
            </w:tcBorders>
            <w:shd w:val="clear" w:color="auto" w:fill="auto"/>
            <w:vAlign w:val="center"/>
            <w:hideMark/>
          </w:tcPr>
          <w:p w:rsidR="00381074" w:rsidRPr="00F84374" w:rsidRDefault="00381074" w:rsidP="008F792A">
            <w:pPr>
              <w:rPr>
                <w:rFonts w:ascii="Segoe UI" w:eastAsia="Times New Roman" w:hAnsi="Segoe UI" w:cs="Segoe UI"/>
                <w:sz w:val="16"/>
                <w:szCs w:val="16"/>
              </w:rPr>
            </w:pPr>
            <w:r w:rsidRPr="00F84374">
              <w:rPr>
                <w:rFonts w:ascii="Segoe UI" w:eastAsia="Times New Roman" w:hAnsi="Segoe UI" w:cs="Segoe UI"/>
                <w:sz w:val="16"/>
                <w:szCs w:val="16"/>
              </w:rPr>
              <w:t>% penduduk miskin</w:t>
            </w:r>
          </w:p>
        </w:tc>
        <w:tc>
          <w:tcPr>
            <w:tcW w:w="810" w:type="dxa"/>
            <w:tcBorders>
              <w:top w:val="single" w:sz="4" w:space="0" w:color="auto"/>
              <w:left w:val="single" w:sz="4" w:space="0" w:color="auto"/>
              <w:bottom w:val="single" w:sz="4" w:space="0" w:color="auto"/>
              <w:right w:val="single" w:sz="4" w:space="0" w:color="auto"/>
            </w:tcBorders>
          </w:tcPr>
          <w:p w:rsidR="003810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21</w:t>
            </w:r>
          </w:p>
        </w:tc>
        <w:tc>
          <w:tcPr>
            <w:tcW w:w="99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24.21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25.33</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22.08</w:t>
            </w:r>
          </w:p>
        </w:tc>
      </w:tr>
      <w:tr w:rsidR="00381074" w:rsidRPr="00381074" w:rsidTr="00BE4E33">
        <w:trPr>
          <w:trHeight w:val="64"/>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381074" w:rsidRPr="00381074" w:rsidRDefault="003810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14</w:t>
            </w:r>
          </w:p>
        </w:tc>
        <w:tc>
          <w:tcPr>
            <w:tcW w:w="2596" w:type="dxa"/>
            <w:tcBorders>
              <w:top w:val="nil"/>
              <w:left w:val="nil"/>
              <w:bottom w:val="single" w:sz="4" w:space="0" w:color="auto"/>
              <w:right w:val="single" w:sz="4" w:space="0" w:color="auto"/>
            </w:tcBorders>
            <w:shd w:val="clear" w:color="auto" w:fill="auto"/>
            <w:vAlign w:val="center"/>
            <w:hideMark/>
          </w:tcPr>
          <w:p w:rsidR="00381074" w:rsidRPr="00F84374" w:rsidRDefault="00381074" w:rsidP="008F792A">
            <w:pPr>
              <w:rPr>
                <w:rFonts w:ascii="Segoe UI" w:eastAsia="Times New Roman" w:hAnsi="Segoe UI" w:cs="Segoe UI"/>
                <w:sz w:val="16"/>
                <w:szCs w:val="16"/>
              </w:rPr>
            </w:pPr>
            <w:r w:rsidRPr="00F84374">
              <w:rPr>
                <w:rFonts w:ascii="Segoe UI" w:eastAsia="Times New Roman" w:hAnsi="Segoe UI" w:cs="Segoe UI"/>
                <w:sz w:val="16"/>
                <w:szCs w:val="16"/>
              </w:rPr>
              <w:t>% realisasi keuangan PNPM-MD</w:t>
            </w:r>
          </w:p>
        </w:tc>
        <w:tc>
          <w:tcPr>
            <w:tcW w:w="810" w:type="dxa"/>
            <w:tcBorders>
              <w:top w:val="single" w:sz="4" w:space="0" w:color="auto"/>
              <w:left w:val="single" w:sz="4" w:space="0" w:color="auto"/>
              <w:bottom w:val="single" w:sz="4" w:space="0" w:color="auto"/>
              <w:right w:val="single" w:sz="4" w:space="0" w:color="auto"/>
            </w:tcBorders>
          </w:tcPr>
          <w:p w:rsidR="003810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99.88</w:t>
            </w:r>
          </w:p>
        </w:tc>
        <w:tc>
          <w:tcPr>
            <w:tcW w:w="99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99.9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99.9</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99.6</w:t>
            </w:r>
          </w:p>
        </w:tc>
      </w:tr>
      <w:tr w:rsidR="00381074" w:rsidRPr="00381074" w:rsidTr="00BE4E33">
        <w:trPr>
          <w:trHeight w:val="30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rsidR="00381074" w:rsidRPr="00381074" w:rsidRDefault="00381074" w:rsidP="008F792A">
            <w:pPr>
              <w:jc w:val="center"/>
              <w:rPr>
                <w:rFonts w:ascii="Segoe UI" w:eastAsia="Times New Roman" w:hAnsi="Segoe UI" w:cs="Segoe UI"/>
                <w:sz w:val="16"/>
                <w:szCs w:val="16"/>
              </w:rPr>
            </w:pPr>
            <w:r w:rsidRPr="00381074">
              <w:rPr>
                <w:rFonts w:ascii="Segoe UI" w:eastAsia="Times New Roman" w:hAnsi="Segoe UI" w:cs="Segoe UI"/>
                <w:sz w:val="16"/>
                <w:szCs w:val="16"/>
              </w:rPr>
              <w:t>15</w:t>
            </w:r>
          </w:p>
        </w:tc>
        <w:tc>
          <w:tcPr>
            <w:tcW w:w="2596" w:type="dxa"/>
            <w:tcBorders>
              <w:top w:val="nil"/>
              <w:left w:val="nil"/>
              <w:bottom w:val="single" w:sz="4" w:space="0" w:color="auto"/>
              <w:right w:val="single" w:sz="4" w:space="0" w:color="auto"/>
            </w:tcBorders>
            <w:shd w:val="clear" w:color="auto" w:fill="auto"/>
            <w:vAlign w:val="center"/>
            <w:hideMark/>
          </w:tcPr>
          <w:p w:rsidR="00381074" w:rsidRPr="00F84374" w:rsidRDefault="00381074" w:rsidP="008F792A">
            <w:pPr>
              <w:rPr>
                <w:rFonts w:ascii="Segoe UI" w:eastAsia="Times New Roman" w:hAnsi="Segoe UI" w:cs="Segoe UI"/>
                <w:sz w:val="16"/>
                <w:szCs w:val="16"/>
              </w:rPr>
            </w:pPr>
            <w:r w:rsidRPr="00F84374">
              <w:rPr>
                <w:rFonts w:ascii="Segoe UI" w:eastAsia="Times New Roman" w:hAnsi="Segoe UI" w:cs="Segoe UI"/>
                <w:sz w:val="16"/>
                <w:szCs w:val="16"/>
              </w:rPr>
              <w:t>% realisasi kegiatan PNPM-MD</w:t>
            </w:r>
          </w:p>
        </w:tc>
        <w:tc>
          <w:tcPr>
            <w:tcW w:w="810" w:type="dxa"/>
            <w:tcBorders>
              <w:top w:val="single" w:sz="4" w:space="0" w:color="auto"/>
              <w:left w:val="single" w:sz="4" w:space="0" w:color="auto"/>
              <w:bottom w:val="single" w:sz="4" w:space="0" w:color="auto"/>
              <w:right w:val="single" w:sz="4" w:space="0" w:color="auto"/>
            </w:tcBorders>
          </w:tcPr>
          <w:p w:rsidR="00381074" w:rsidRPr="00F84374" w:rsidRDefault="00F843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99.96</w:t>
            </w:r>
          </w:p>
        </w:tc>
        <w:tc>
          <w:tcPr>
            <w:tcW w:w="99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c>
          <w:tcPr>
            <w:tcW w:w="900" w:type="dxa"/>
            <w:tcBorders>
              <w:top w:val="single" w:sz="4" w:space="0" w:color="auto"/>
              <w:left w:val="single" w:sz="4" w:space="0" w:color="auto"/>
              <w:bottom w:val="single" w:sz="4" w:space="0" w:color="auto"/>
              <w:right w:val="single" w:sz="4" w:space="0" w:color="auto"/>
            </w:tcBorders>
            <w:vAlign w:val="center"/>
          </w:tcPr>
          <w:p w:rsidR="00381074" w:rsidRPr="00F84374" w:rsidRDefault="00381074" w:rsidP="008F792A">
            <w:pPr>
              <w:jc w:val="center"/>
              <w:rPr>
                <w:rFonts w:ascii="Segoe UI" w:eastAsia="Times New Roman" w:hAnsi="Segoe UI" w:cs="Segoe UI"/>
                <w:sz w:val="16"/>
                <w:szCs w:val="16"/>
              </w:rPr>
            </w:pPr>
            <w:r w:rsidRPr="00F84374">
              <w:rPr>
                <w:rFonts w:ascii="Segoe UI" w:eastAsia="Times New Roman" w:hAnsi="Segoe UI" w:cs="Segoe UI"/>
                <w:sz w:val="16"/>
                <w:szCs w:val="16"/>
              </w:rPr>
              <w:t>100</w:t>
            </w:r>
          </w:p>
        </w:tc>
      </w:tr>
    </w:tbl>
    <w:p w:rsidR="002C4A7A" w:rsidRPr="008062CD" w:rsidRDefault="002C4A7A" w:rsidP="00BE4E33">
      <w:pPr>
        <w:pStyle w:val="ListParagraph"/>
        <w:widowControl w:val="0"/>
        <w:autoSpaceDE w:val="0"/>
        <w:autoSpaceDN w:val="0"/>
        <w:adjustRightInd w:val="0"/>
        <w:ind w:left="851" w:right="144"/>
        <w:contextualSpacing w:val="0"/>
        <w:rPr>
          <w:rFonts w:ascii="Segoe UI" w:hAnsi="Segoe UI" w:cs="Segoe UI"/>
          <w:i/>
          <w:sz w:val="18"/>
          <w:szCs w:val="18"/>
        </w:rPr>
      </w:pPr>
      <w:r w:rsidRPr="008062CD">
        <w:rPr>
          <w:rFonts w:ascii="Segoe UI" w:hAnsi="Segoe UI" w:cs="Segoe UI"/>
          <w:i/>
          <w:sz w:val="18"/>
          <w:szCs w:val="18"/>
          <w:lang w:val="en-US"/>
        </w:rPr>
        <w:t>Sumber : Bapermasdes, 2014</w:t>
      </w:r>
    </w:p>
    <w:p w:rsidR="00533003" w:rsidRDefault="00BC5AB0" w:rsidP="005F5BA8">
      <w:pPr>
        <w:pStyle w:val="ListParagraph"/>
        <w:widowControl w:val="0"/>
        <w:spacing w:before="120"/>
        <w:ind w:left="851"/>
        <w:contextualSpacing w:val="0"/>
        <w:jc w:val="both"/>
        <w:rPr>
          <w:rFonts w:ascii="Segoe UI" w:hAnsi="Segoe UI" w:cs="Segoe UI"/>
          <w:sz w:val="20"/>
          <w:szCs w:val="20"/>
        </w:rPr>
      </w:pPr>
      <w:r w:rsidRPr="00BC3453">
        <w:rPr>
          <w:rFonts w:ascii="Segoe UI" w:hAnsi="Segoe UI" w:cs="Segoe UI"/>
          <w:sz w:val="20"/>
          <w:szCs w:val="20"/>
        </w:rPr>
        <w:t xml:space="preserve">Pada sisi kemampuan administrasi desa, hampir seluruh desa telah mampu membuat laporan pertanggungjawaban penyelenggaraan pemerintahan serta melaporkannya kepada BPD dan Bupati. </w:t>
      </w:r>
    </w:p>
    <w:p w:rsidR="00533003" w:rsidRDefault="00BC5AB0" w:rsidP="005F5BA8">
      <w:pPr>
        <w:pStyle w:val="ListParagraph"/>
        <w:widowControl w:val="0"/>
        <w:spacing w:before="120"/>
        <w:ind w:left="851"/>
        <w:contextualSpacing w:val="0"/>
        <w:jc w:val="both"/>
        <w:rPr>
          <w:rFonts w:ascii="Segoe UI" w:hAnsi="Segoe UI" w:cs="Segoe UI"/>
          <w:sz w:val="20"/>
          <w:szCs w:val="20"/>
          <w:lang w:val="en-AU"/>
        </w:rPr>
      </w:pPr>
      <w:r w:rsidRPr="00BC3453">
        <w:rPr>
          <w:rFonts w:ascii="Segoe UI" w:hAnsi="Segoe UI" w:cs="Segoe UI"/>
          <w:sz w:val="20"/>
          <w:szCs w:val="20"/>
        </w:rPr>
        <w:t xml:space="preserve">Hal ini tidak terlepas dari upaya peningkatan kapasitas yang telah dilaksanakan secara bertahap kepada hampir seluruh Kepala Desa dan Sekretaris Desa. Rangkaian upaya peningkatan kapasitas tersebut lebih banyak didukung oleh pihak lain non pemerintah </w:t>
      </w:r>
      <w:r w:rsidR="00A43706" w:rsidRPr="00BC3453">
        <w:rPr>
          <w:rFonts w:ascii="Segoe UI" w:hAnsi="Segoe UI" w:cs="Segoe UI"/>
          <w:sz w:val="20"/>
          <w:szCs w:val="20"/>
        </w:rPr>
        <w:t xml:space="preserve">sebagai </w:t>
      </w:r>
      <w:r w:rsidRPr="00BC3453">
        <w:rPr>
          <w:rFonts w:ascii="Segoe UI" w:hAnsi="Segoe UI" w:cs="Segoe UI"/>
          <w:sz w:val="20"/>
          <w:szCs w:val="20"/>
        </w:rPr>
        <w:t xml:space="preserve">mitra Kabupaten Wonosobo dalam peningkatan kapasitas aparatur </w:t>
      </w:r>
      <w:r w:rsidRPr="00BC3453">
        <w:rPr>
          <w:rFonts w:ascii="Segoe UI" w:hAnsi="Segoe UI" w:cs="Segoe UI"/>
          <w:sz w:val="20"/>
          <w:szCs w:val="20"/>
        </w:rPr>
        <w:lastRenderedPageBreak/>
        <w:t xml:space="preserve">pemerintahan desa seperti </w:t>
      </w:r>
      <w:r w:rsidRPr="00BC3453">
        <w:rPr>
          <w:rFonts w:ascii="Segoe UI" w:hAnsi="Segoe UI" w:cs="Segoe UI"/>
          <w:i/>
          <w:sz w:val="20"/>
          <w:szCs w:val="20"/>
        </w:rPr>
        <w:t xml:space="preserve">Friedrich Naumann Stiftung Foundation </w:t>
      </w:r>
      <w:r w:rsidRPr="00BC3453">
        <w:rPr>
          <w:rFonts w:ascii="Segoe UI" w:hAnsi="Segoe UI" w:cs="Segoe UI"/>
          <w:sz w:val="20"/>
          <w:szCs w:val="20"/>
        </w:rPr>
        <w:t xml:space="preserve">(FNF) Jerman dan </w:t>
      </w:r>
      <w:r w:rsidRPr="00BC3453">
        <w:rPr>
          <w:rFonts w:ascii="Segoe UI" w:hAnsi="Segoe UI" w:cs="Segoe UI"/>
          <w:i/>
          <w:sz w:val="20"/>
          <w:szCs w:val="20"/>
        </w:rPr>
        <w:t>Institute of Education Development, Social, Religious and Cultural Studies</w:t>
      </w:r>
      <w:r w:rsidRPr="00BC3453">
        <w:rPr>
          <w:rFonts w:ascii="Segoe UI" w:hAnsi="Segoe UI" w:cs="Segoe UI"/>
          <w:sz w:val="20"/>
          <w:szCs w:val="20"/>
          <w:lang w:val="en-AU"/>
        </w:rPr>
        <w:t xml:space="preserve"> (</w:t>
      </w:r>
      <w:r w:rsidR="00A43706" w:rsidRPr="00BC3453">
        <w:rPr>
          <w:rFonts w:ascii="Segoe UI" w:hAnsi="Segoe UI" w:cs="Segoe UI"/>
          <w:sz w:val="20"/>
          <w:szCs w:val="20"/>
          <w:lang w:val="en-AU"/>
        </w:rPr>
        <w:t xml:space="preserve">INFEST) Yogyakarta. </w:t>
      </w:r>
      <w:r w:rsidR="00BC3453" w:rsidRPr="00BC3453">
        <w:rPr>
          <w:rFonts w:ascii="Segoe UI" w:hAnsi="Segoe UI" w:cs="Segoe UI"/>
          <w:sz w:val="20"/>
          <w:szCs w:val="20"/>
          <w:lang w:val="en-AU"/>
        </w:rPr>
        <w:t>Sedangkan perangkat desa lainnya yang berjumlah</w:t>
      </w:r>
      <w:r w:rsidR="00BC3453" w:rsidRPr="00BC3453">
        <w:rPr>
          <w:rFonts w:ascii="Segoe UI" w:hAnsi="Segoe UI" w:cs="Segoe UI"/>
          <w:sz w:val="20"/>
          <w:szCs w:val="20"/>
        </w:rPr>
        <w:t xml:space="preserve"> </w:t>
      </w:r>
      <w:r w:rsidR="00BC3453" w:rsidRPr="00BC3453">
        <w:rPr>
          <w:rFonts w:ascii="Segoe UI" w:hAnsi="Segoe UI" w:cs="Segoe UI"/>
          <w:sz w:val="20"/>
          <w:szCs w:val="20"/>
          <w:lang w:val="en-AU"/>
        </w:rPr>
        <w:t>2596, baru sekitar 1423 (54.82%) yang telah mendapatkan porsi peningkatan kapasitas. Ke depan perlu diagendakan peningkatan kapasitas berupa pelatihan yang terfokus pada perencanaan, keuangan dan pelaksanaan tupoksi serta dibutuhkan juga penataan struktur organisasi bagi pemerintah desa.</w:t>
      </w:r>
    </w:p>
    <w:p w:rsidR="00533003" w:rsidRDefault="00A43706" w:rsidP="005F5BA8">
      <w:pPr>
        <w:pStyle w:val="ListParagraph"/>
        <w:widowControl w:val="0"/>
        <w:spacing w:before="120"/>
        <w:ind w:left="851"/>
        <w:contextualSpacing w:val="0"/>
        <w:jc w:val="both"/>
        <w:rPr>
          <w:rFonts w:ascii="Segoe UI" w:hAnsi="Segoe UI" w:cs="Segoe UI"/>
          <w:sz w:val="20"/>
          <w:szCs w:val="20"/>
          <w:lang w:val="en-AU"/>
        </w:rPr>
      </w:pPr>
      <w:r w:rsidRPr="00BC3453">
        <w:rPr>
          <w:rFonts w:ascii="Segoe UI" w:hAnsi="Segoe UI" w:cs="Segoe UI"/>
          <w:sz w:val="20"/>
          <w:szCs w:val="20"/>
          <w:lang w:val="en-AU"/>
        </w:rPr>
        <w:t xml:space="preserve">Pada sisi pengelolaan keuangan desa, hampir semua desa cenderung mengalami peningkatan </w:t>
      </w:r>
      <w:r w:rsidRPr="005F5BA8">
        <w:rPr>
          <w:rFonts w:ascii="Segoe UI" w:hAnsi="Segoe UI" w:cs="Segoe UI"/>
          <w:sz w:val="20"/>
          <w:szCs w:val="20"/>
        </w:rPr>
        <w:t>kemampuan</w:t>
      </w:r>
      <w:r w:rsidRPr="00BC3453">
        <w:rPr>
          <w:rFonts w:ascii="Segoe UI" w:hAnsi="Segoe UI" w:cs="Segoe UI"/>
          <w:sz w:val="20"/>
          <w:szCs w:val="20"/>
          <w:lang w:val="en-AU"/>
        </w:rPr>
        <w:t xml:space="preserve"> penatausahaan keuangan desa, saat ini hampir seluruh desa telah mampu menyusun APBDes dan laporan pertanggungjawabannya.</w:t>
      </w:r>
    </w:p>
    <w:p w:rsidR="00533003" w:rsidRDefault="00A43706" w:rsidP="005F5BA8">
      <w:pPr>
        <w:pStyle w:val="ListParagraph"/>
        <w:widowControl w:val="0"/>
        <w:spacing w:before="120"/>
        <w:ind w:left="851"/>
        <w:contextualSpacing w:val="0"/>
        <w:jc w:val="both"/>
        <w:rPr>
          <w:rFonts w:ascii="Segoe UI" w:hAnsi="Segoe UI" w:cs="Segoe UI"/>
          <w:sz w:val="20"/>
          <w:szCs w:val="20"/>
          <w:lang w:val="en-AU"/>
        </w:rPr>
      </w:pPr>
      <w:r w:rsidRPr="00BC3453">
        <w:rPr>
          <w:rFonts w:ascii="Segoe UI" w:hAnsi="Segoe UI" w:cs="Segoe UI"/>
          <w:sz w:val="20"/>
          <w:szCs w:val="20"/>
          <w:lang w:val="en-AU"/>
        </w:rPr>
        <w:t xml:space="preserve">Akan tetapi belum semua desa telah tepat waktu dalam penyusunan laporan </w:t>
      </w:r>
      <w:r w:rsidRPr="005F5BA8">
        <w:rPr>
          <w:rFonts w:ascii="Segoe UI" w:hAnsi="Segoe UI" w:cs="Segoe UI"/>
          <w:sz w:val="20"/>
          <w:szCs w:val="20"/>
        </w:rPr>
        <w:t>pertanggungjawaban</w:t>
      </w:r>
      <w:r w:rsidRPr="00BC3453">
        <w:rPr>
          <w:rFonts w:ascii="Segoe UI" w:hAnsi="Segoe UI" w:cs="Segoe UI"/>
          <w:sz w:val="20"/>
          <w:szCs w:val="20"/>
          <w:lang w:val="en-AU"/>
        </w:rPr>
        <w:t xml:space="preserve"> keuangan. Dengan adanya ketentuan yang mengatur sanksi dan penghargaan terhadap pengelolaan keuangan desa pada tahun 2011 – 2013, berupa penambahan dan pengurangan ADD yang diterima desa</w:t>
      </w:r>
      <w:r w:rsidR="00BC3453" w:rsidRPr="00BC3453">
        <w:rPr>
          <w:rFonts w:ascii="Segoe UI" w:hAnsi="Segoe UI" w:cs="Segoe UI"/>
          <w:sz w:val="20"/>
          <w:szCs w:val="20"/>
          <w:lang w:val="en-AU"/>
        </w:rPr>
        <w:t>, telah</w:t>
      </w:r>
      <w:r w:rsidRPr="00BC3453">
        <w:rPr>
          <w:rFonts w:ascii="Segoe UI" w:hAnsi="Segoe UI" w:cs="Segoe UI"/>
          <w:sz w:val="20"/>
          <w:szCs w:val="20"/>
          <w:lang w:val="en-AU"/>
        </w:rPr>
        <w:t xml:space="preserve"> memberikan dampak positif kepatuhan waktu dalam menyusun laporan pertanggungjawaban. Pada tahun 2014, pasca lahirnya Undang-Undang Desa, dimana sanksi dan penghargaan tidak diamanatkan untuk diatur, maka menyebabkan </w:t>
      </w:r>
      <w:r w:rsidR="00BC3453" w:rsidRPr="00BC3453">
        <w:rPr>
          <w:rFonts w:ascii="Segoe UI" w:hAnsi="Segoe UI" w:cs="Segoe UI"/>
          <w:sz w:val="20"/>
          <w:szCs w:val="20"/>
          <w:lang w:val="en-AU"/>
        </w:rPr>
        <w:t>ketentuan</w:t>
      </w:r>
      <w:r w:rsidRPr="00BC3453">
        <w:rPr>
          <w:rFonts w:ascii="Segoe UI" w:hAnsi="Segoe UI" w:cs="Segoe UI"/>
          <w:sz w:val="20"/>
          <w:szCs w:val="20"/>
          <w:lang w:val="en-AU"/>
        </w:rPr>
        <w:t xml:space="preserve"> sanksi dan penghargaan tersebut d</w:t>
      </w:r>
      <w:r w:rsidR="00BC3453" w:rsidRPr="00BC3453">
        <w:rPr>
          <w:rFonts w:ascii="Segoe UI" w:hAnsi="Segoe UI" w:cs="Segoe UI"/>
          <w:sz w:val="20"/>
          <w:szCs w:val="20"/>
          <w:lang w:val="en-AU"/>
        </w:rPr>
        <w:t>icabut</w:t>
      </w:r>
      <w:r w:rsidRPr="00BC3453">
        <w:rPr>
          <w:rFonts w:ascii="Segoe UI" w:hAnsi="Segoe UI" w:cs="Segoe UI"/>
          <w:sz w:val="20"/>
          <w:szCs w:val="20"/>
          <w:lang w:val="en-AU"/>
        </w:rPr>
        <w:t xml:space="preserve">, </w:t>
      </w:r>
      <w:r w:rsidR="00BC3453" w:rsidRPr="00BC3453">
        <w:rPr>
          <w:rFonts w:ascii="Segoe UI" w:hAnsi="Segoe UI" w:cs="Segoe UI"/>
          <w:sz w:val="20"/>
          <w:szCs w:val="20"/>
          <w:lang w:val="en-AU"/>
        </w:rPr>
        <w:t>hal tersebut membawa dampak penurunan jumlah desa yang menyetorkan laporan pertanggungjawaban tepat waktu. Ke depan perlu dirumuskan kembali mekanisme sanksi dan penghargaan bagi kualitas pengelolaan keuangan desa.</w:t>
      </w:r>
    </w:p>
    <w:p w:rsidR="00533003" w:rsidRDefault="00A43706" w:rsidP="005F5BA8">
      <w:pPr>
        <w:pStyle w:val="ListParagraph"/>
        <w:widowControl w:val="0"/>
        <w:spacing w:before="120"/>
        <w:ind w:left="851"/>
        <w:contextualSpacing w:val="0"/>
        <w:jc w:val="both"/>
        <w:rPr>
          <w:rFonts w:ascii="Segoe UI" w:hAnsi="Segoe UI" w:cs="Segoe UI"/>
          <w:sz w:val="20"/>
          <w:szCs w:val="20"/>
          <w:lang w:val="en-AU"/>
        </w:rPr>
      </w:pPr>
      <w:r w:rsidRPr="00BC3453">
        <w:rPr>
          <w:rFonts w:ascii="Segoe UI" w:hAnsi="Segoe UI" w:cs="Segoe UI"/>
          <w:sz w:val="20"/>
          <w:szCs w:val="20"/>
          <w:lang w:val="en-AU"/>
        </w:rPr>
        <w:t xml:space="preserve">Beberapa </w:t>
      </w:r>
      <w:r w:rsidR="000E1740">
        <w:rPr>
          <w:rFonts w:ascii="Segoe UI" w:hAnsi="Segoe UI" w:cs="Segoe UI"/>
          <w:sz w:val="20"/>
          <w:szCs w:val="20"/>
          <w:lang w:val="en-AU"/>
        </w:rPr>
        <w:t>a</w:t>
      </w:r>
      <w:r w:rsidRPr="00BC3453">
        <w:rPr>
          <w:rFonts w:ascii="Segoe UI" w:hAnsi="Segoe UI" w:cs="Segoe UI"/>
          <w:sz w:val="20"/>
          <w:szCs w:val="20"/>
          <w:lang w:val="en-AU"/>
        </w:rPr>
        <w:t>genda yang masih perlu didorong pada periode</w:t>
      </w:r>
      <w:r w:rsidR="000E1740">
        <w:rPr>
          <w:rFonts w:ascii="Segoe UI" w:hAnsi="Segoe UI" w:cs="Segoe UI"/>
          <w:sz w:val="20"/>
          <w:szCs w:val="20"/>
          <w:lang w:val="en-AU"/>
        </w:rPr>
        <w:t xml:space="preserve"> ke depan adalah pengembangan potensi dan pengelolaan aset desa melalui BUMDes. Inisiatif desa untuk membentuk BUMDes masih sangat rendah, saat ini baru 20 desa yang memiliki BUMDes, beberapa kendala yang dihadapi antara lain desa belum mampu menganalisa kelayakan usaha dan </w:t>
      </w:r>
      <w:r w:rsidR="000E1740" w:rsidRPr="005F5BA8">
        <w:rPr>
          <w:rFonts w:ascii="Segoe UI" w:hAnsi="Segoe UI" w:cs="Segoe UI"/>
          <w:sz w:val="20"/>
          <w:szCs w:val="20"/>
        </w:rPr>
        <w:t>menyusun</w:t>
      </w:r>
      <w:r w:rsidR="000E1740">
        <w:rPr>
          <w:rFonts w:ascii="Segoe UI" w:hAnsi="Segoe UI" w:cs="Segoe UI"/>
          <w:sz w:val="20"/>
          <w:szCs w:val="20"/>
          <w:lang w:val="en-AU"/>
        </w:rPr>
        <w:t xml:space="preserve"> rancang bangun bisnis BUMDes. Selain itu desa juga mengalami kesulitan  dalam hal kelembagaan BUMDes, dimana saat ini di desa sulit ditemui kader-kader desa yang mau dan mampu merintis dan mengelola BUMDes. Untuk mendorong tumbuhnya inisiasi</w:t>
      </w:r>
      <w:r w:rsidR="000E1740" w:rsidRPr="000E1740">
        <w:rPr>
          <w:rFonts w:ascii="Segoe UI" w:hAnsi="Segoe UI" w:cs="Segoe UI"/>
          <w:sz w:val="20"/>
          <w:szCs w:val="20"/>
          <w:lang w:val="en-AU"/>
        </w:rPr>
        <w:t xml:space="preserve"> </w:t>
      </w:r>
      <w:r w:rsidR="000E1740">
        <w:rPr>
          <w:rFonts w:ascii="Segoe UI" w:hAnsi="Segoe UI" w:cs="Segoe UI"/>
          <w:sz w:val="20"/>
          <w:szCs w:val="20"/>
          <w:lang w:val="en-AU"/>
        </w:rPr>
        <w:t>pengembangan potensi dan pengelolaan aset desa melalui BUMDes, diperlukan membutuhkan pendampingan dan program yang integratif baik dari pemerintah maupun swasta.</w:t>
      </w:r>
    </w:p>
    <w:p w:rsidR="000E1740" w:rsidRPr="00533003" w:rsidRDefault="000E1740" w:rsidP="005F5BA8">
      <w:pPr>
        <w:pStyle w:val="ListParagraph"/>
        <w:widowControl w:val="0"/>
        <w:spacing w:before="120"/>
        <w:ind w:left="851"/>
        <w:contextualSpacing w:val="0"/>
        <w:jc w:val="both"/>
        <w:rPr>
          <w:rFonts w:ascii="Segoe UI" w:hAnsi="Segoe UI" w:cs="Segoe UI"/>
          <w:sz w:val="20"/>
          <w:szCs w:val="20"/>
        </w:rPr>
      </w:pPr>
      <w:r>
        <w:rPr>
          <w:rFonts w:ascii="Segoe UI" w:hAnsi="Segoe UI" w:cs="Segoe UI"/>
          <w:sz w:val="20"/>
          <w:szCs w:val="20"/>
          <w:lang w:val="en-AU"/>
        </w:rPr>
        <w:t>Hal lain yang menjadi keprihatinan bersama adalah masih tingginya angka kemiskinan kita (22.08</w:t>
      </w:r>
      <w:r w:rsidR="00533003">
        <w:rPr>
          <w:rFonts w:ascii="Segoe UI" w:hAnsi="Segoe UI" w:cs="Segoe UI"/>
          <w:sz w:val="20"/>
          <w:szCs w:val="20"/>
          <w:lang w:val="en-AU"/>
        </w:rPr>
        <w:t>%</w:t>
      </w:r>
      <w:r>
        <w:rPr>
          <w:rFonts w:ascii="Segoe UI" w:hAnsi="Segoe UI" w:cs="Segoe UI"/>
          <w:sz w:val="20"/>
          <w:szCs w:val="20"/>
          <w:lang w:val="en-AU"/>
        </w:rPr>
        <w:t>)</w:t>
      </w:r>
      <w:r w:rsidR="00533003">
        <w:rPr>
          <w:rFonts w:ascii="Segoe UI" w:hAnsi="Segoe UI" w:cs="Segoe UI"/>
          <w:sz w:val="20"/>
          <w:szCs w:val="20"/>
          <w:lang w:val="en-AU"/>
        </w:rPr>
        <w:t>. Berbagai macam upaya, dana dan sumber daya telah dimaksimalkan untuk penanggulangan kemiskinan di Kabupaten Wonosobo, akan tetapi nampaknya hal tersebut belum cukup mendongkrak keberhasilan penanggulangan kemiskinan di Kabupaten Wonosobo. Beberapa hal yang bisa diperbaiki ke depan adalah penyusunan peta kemiskinan desa hingga ke akar masalah, sehingga berbagai sumber daya dan dana yang dipergunakan tepat sasaran menyelesaikan akar masalah kemiskinan.</w:t>
      </w:r>
    </w:p>
    <w:p w:rsidR="00A43706" w:rsidRPr="00BC3453" w:rsidRDefault="00A43706" w:rsidP="00A43706">
      <w:pPr>
        <w:spacing w:before="120"/>
        <w:jc w:val="both"/>
        <w:rPr>
          <w:rFonts w:ascii="Segoe UI" w:hAnsi="Segoe UI" w:cs="Segoe UI"/>
          <w:sz w:val="20"/>
          <w:szCs w:val="20"/>
          <w:lang w:val="en-AU"/>
        </w:rPr>
      </w:pPr>
    </w:p>
    <w:p w:rsidR="002C4A7A" w:rsidRPr="008062CD" w:rsidRDefault="00533003" w:rsidP="005F5BA8">
      <w:pPr>
        <w:pStyle w:val="ListParagraph"/>
        <w:widowControl w:val="0"/>
        <w:numPr>
          <w:ilvl w:val="0"/>
          <w:numId w:val="41"/>
        </w:numPr>
        <w:tabs>
          <w:tab w:val="left" w:pos="851"/>
        </w:tabs>
        <w:autoSpaceDE w:val="0"/>
        <w:autoSpaceDN w:val="0"/>
        <w:adjustRightInd w:val="0"/>
        <w:spacing w:after="120" w:line="276" w:lineRule="auto"/>
        <w:ind w:left="851" w:hanging="284"/>
        <w:jc w:val="both"/>
        <w:rPr>
          <w:rFonts w:ascii="Segoe UI" w:hAnsi="Segoe UI" w:cs="Segoe UI"/>
          <w:b/>
          <w:sz w:val="20"/>
          <w:szCs w:val="20"/>
          <w:lang w:val="en-US"/>
        </w:rPr>
      </w:pPr>
      <w:r>
        <w:rPr>
          <w:rFonts w:ascii="Segoe UI" w:hAnsi="Segoe UI" w:cs="Segoe UI"/>
          <w:b/>
          <w:sz w:val="20"/>
          <w:szCs w:val="20"/>
          <w:lang w:val="en-US"/>
        </w:rPr>
        <w:t>P</w:t>
      </w:r>
      <w:r w:rsidR="002C4A7A" w:rsidRPr="008062CD">
        <w:rPr>
          <w:rFonts w:ascii="Segoe UI" w:hAnsi="Segoe UI" w:cs="Segoe UI"/>
          <w:b/>
          <w:sz w:val="20"/>
          <w:szCs w:val="20"/>
          <w:lang w:val="id-ID"/>
        </w:rPr>
        <w:t>ermasalahan</w:t>
      </w:r>
      <w:r w:rsidR="002C4A7A" w:rsidRPr="008062CD">
        <w:rPr>
          <w:rFonts w:ascii="Segoe UI" w:hAnsi="Segoe UI" w:cs="Segoe UI"/>
          <w:b/>
          <w:sz w:val="20"/>
          <w:szCs w:val="20"/>
          <w:lang w:val="en-US"/>
        </w:rPr>
        <w:t xml:space="preserve"> dan Solusi</w:t>
      </w:r>
    </w:p>
    <w:p w:rsidR="002C4A7A" w:rsidRDefault="002C4A7A" w:rsidP="005F5BA8">
      <w:pPr>
        <w:pStyle w:val="ListParagraph"/>
        <w:widowControl w:val="0"/>
        <w:spacing w:before="120"/>
        <w:ind w:left="851"/>
        <w:contextualSpacing w:val="0"/>
        <w:jc w:val="both"/>
        <w:rPr>
          <w:rFonts w:ascii="Segoe UI" w:hAnsi="Segoe UI" w:cs="Segoe UI"/>
          <w:sz w:val="20"/>
          <w:szCs w:val="20"/>
          <w:lang w:val="id-ID"/>
        </w:rPr>
      </w:pPr>
      <w:r w:rsidRPr="008062CD">
        <w:rPr>
          <w:rFonts w:ascii="Segoe UI" w:hAnsi="Segoe UI" w:cs="Segoe UI"/>
          <w:sz w:val="20"/>
          <w:szCs w:val="20"/>
        </w:rPr>
        <w:t xml:space="preserve">Permasalahan yang selama ini seringkali dihadapi dalam pelaksanaan urusan </w:t>
      </w:r>
      <w:r w:rsidRPr="005F5BA8">
        <w:rPr>
          <w:rFonts w:ascii="Segoe UI" w:hAnsi="Segoe UI" w:cs="Segoe UI"/>
          <w:sz w:val="20"/>
          <w:szCs w:val="20"/>
          <w:lang w:val="en-AU"/>
        </w:rPr>
        <w:t>pemberdayaan</w:t>
      </w:r>
      <w:r w:rsidRPr="008062CD">
        <w:rPr>
          <w:rFonts w:ascii="Segoe UI" w:hAnsi="Segoe UI" w:cs="Segoe UI"/>
          <w:sz w:val="20"/>
          <w:szCs w:val="20"/>
        </w:rPr>
        <w:t xml:space="preserve"> masyarakat dan desa adalah :</w:t>
      </w:r>
    </w:p>
    <w:p w:rsidR="00BE4E33" w:rsidRDefault="00BE4E33" w:rsidP="005F5BA8">
      <w:pPr>
        <w:pStyle w:val="ListParagraph"/>
        <w:widowControl w:val="0"/>
        <w:spacing w:before="120"/>
        <w:ind w:left="851"/>
        <w:contextualSpacing w:val="0"/>
        <w:jc w:val="both"/>
        <w:rPr>
          <w:rFonts w:ascii="Segoe UI" w:hAnsi="Segoe UI" w:cs="Segoe UI"/>
          <w:sz w:val="20"/>
          <w:szCs w:val="20"/>
          <w:lang w:val="id-ID"/>
        </w:rPr>
      </w:pPr>
    </w:p>
    <w:p w:rsidR="00BE4E33" w:rsidRDefault="00BE4E33" w:rsidP="005F5BA8">
      <w:pPr>
        <w:pStyle w:val="ListParagraph"/>
        <w:widowControl w:val="0"/>
        <w:spacing w:before="120"/>
        <w:ind w:left="851"/>
        <w:contextualSpacing w:val="0"/>
        <w:jc w:val="both"/>
        <w:rPr>
          <w:rFonts w:ascii="Segoe UI" w:hAnsi="Segoe UI" w:cs="Segoe UI"/>
          <w:sz w:val="20"/>
          <w:szCs w:val="20"/>
          <w:lang w:val="id-ID"/>
        </w:rPr>
      </w:pPr>
    </w:p>
    <w:p w:rsidR="00BE4E33" w:rsidRDefault="00BE4E33" w:rsidP="005F5BA8">
      <w:pPr>
        <w:pStyle w:val="ListParagraph"/>
        <w:widowControl w:val="0"/>
        <w:spacing w:before="120"/>
        <w:ind w:left="851"/>
        <w:contextualSpacing w:val="0"/>
        <w:jc w:val="both"/>
        <w:rPr>
          <w:rFonts w:ascii="Segoe UI" w:hAnsi="Segoe UI" w:cs="Segoe UI"/>
          <w:sz w:val="20"/>
          <w:szCs w:val="20"/>
          <w:lang w:val="id-ID"/>
        </w:rPr>
      </w:pPr>
    </w:p>
    <w:p w:rsidR="00BE4E33" w:rsidRDefault="00BE4E33" w:rsidP="005F5BA8">
      <w:pPr>
        <w:pStyle w:val="ListParagraph"/>
        <w:widowControl w:val="0"/>
        <w:spacing w:before="120"/>
        <w:ind w:left="851"/>
        <w:contextualSpacing w:val="0"/>
        <w:jc w:val="both"/>
        <w:rPr>
          <w:rFonts w:ascii="Segoe UI" w:hAnsi="Segoe UI" w:cs="Segoe UI"/>
          <w:sz w:val="20"/>
          <w:szCs w:val="20"/>
          <w:lang w:val="id-ID"/>
        </w:rPr>
      </w:pPr>
    </w:p>
    <w:p w:rsidR="00BE4E33" w:rsidRDefault="00BE4E33" w:rsidP="00CB720C">
      <w:pPr>
        <w:pStyle w:val="ListParagraph"/>
        <w:widowControl w:val="0"/>
        <w:autoSpaceDE w:val="0"/>
        <w:autoSpaceDN w:val="0"/>
        <w:adjustRightInd w:val="0"/>
        <w:ind w:left="993"/>
        <w:contextualSpacing w:val="0"/>
        <w:jc w:val="center"/>
        <w:rPr>
          <w:rFonts w:ascii="Segoe UI" w:hAnsi="Segoe UI" w:cs="Segoe UI"/>
          <w:b/>
          <w:sz w:val="18"/>
          <w:szCs w:val="18"/>
          <w:lang w:val="id-ID"/>
        </w:rPr>
      </w:pPr>
    </w:p>
    <w:p w:rsidR="00CB720C" w:rsidRPr="008062CD" w:rsidRDefault="009137AC" w:rsidP="00CB720C">
      <w:pPr>
        <w:pStyle w:val="ListParagraph"/>
        <w:widowControl w:val="0"/>
        <w:autoSpaceDE w:val="0"/>
        <w:autoSpaceDN w:val="0"/>
        <w:adjustRightInd w:val="0"/>
        <w:ind w:left="993"/>
        <w:contextualSpacing w:val="0"/>
        <w:jc w:val="center"/>
        <w:rPr>
          <w:rFonts w:ascii="Segoe UI" w:hAnsi="Segoe UI" w:cs="Segoe UI"/>
          <w:b/>
          <w:sz w:val="18"/>
          <w:szCs w:val="18"/>
          <w:lang w:val="en-US"/>
        </w:rPr>
      </w:pPr>
      <w:r>
        <w:rPr>
          <w:rFonts w:ascii="Segoe UI" w:hAnsi="Segoe UI" w:cs="Segoe UI"/>
          <w:b/>
          <w:sz w:val="18"/>
          <w:szCs w:val="18"/>
          <w:lang w:val="en-US"/>
        </w:rPr>
        <w:lastRenderedPageBreak/>
        <w:t>Tabel IV</w:t>
      </w:r>
      <w:r w:rsidR="00CB720C" w:rsidRPr="008062CD">
        <w:rPr>
          <w:rFonts w:ascii="Segoe UI" w:hAnsi="Segoe UI" w:cs="Segoe UI"/>
          <w:b/>
          <w:sz w:val="18"/>
          <w:szCs w:val="18"/>
          <w:lang w:val="en-US"/>
        </w:rPr>
        <w:t>.B.21.5</w:t>
      </w:r>
    </w:p>
    <w:p w:rsidR="00CB720C" w:rsidRDefault="00CB720C" w:rsidP="00CB720C">
      <w:pPr>
        <w:pStyle w:val="ListParagraph"/>
        <w:widowControl w:val="0"/>
        <w:autoSpaceDE w:val="0"/>
        <w:autoSpaceDN w:val="0"/>
        <w:adjustRightInd w:val="0"/>
        <w:ind w:left="993"/>
        <w:contextualSpacing w:val="0"/>
        <w:jc w:val="center"/>
        <w:rPr>
          <w:rFonts w:ascii="Segoe UI" w:hAnsi="Segoe UI" w:cs="Segoe UI"/>
          <w:b/>
          <w:sz w:val="18"/>
          <w:szCs w:val="18"/>
          <w:lang w:val="en-US"/>
        </w:rPr>
      </w:pPr>
      <w:r>
        <w:rPr>
          <w:rFonts w:ascii="Segoe UI" w:hAnsi="Segoe UI" w:cs="Segoe UI"/>
          <w:b/>
          <w:sz w:val="18"/>
          <w:szCs w:val="18"/>
          <w:lang w:val="en-US"/>
        </w:rPr>
        <w:t xml:space="preserve">Permasalahan dan Solusi </w:t>
      </w:r>
      <w:r w:rsidRPr="008062CD">
        <w:rPr>
          <w:rFonts w:ascii="Segoe UI" w:hAnsi="Segoe UI" w:cs="Segoe UI"/>
          <w:b/>
          <w:sz w:val="18"/>
          <w:szCs w:val="18"/>
          <w:lang w:val="en-US"/>
        </w:rPr>
        <w:t>Urusan Pemberdayaan Masyara</w:t>
      </w:r>
      <w:r>
        <w:rPr>
          <w:rFonts w:ascii="Segoe UI" w:hAnsi="Segoe UI" w:cs="Segoe UI"/>
          <w:b/>
          <w:sz w:val="18"/>
          <w:szCs w:val="18"/>
          <w:lang w:val="en-US"/>
        </w:rPr>
        <w:t>kat dan Desa Tahun 2011-2015</w:t>
      </w:r>
    </w:p>
    <w:p w:rsidR="00CB720C" w:rsidRPr="008062CD" w:rsidRDefault="00CB720C" w:rsidP="00CB720C">
      <w:pPr>
        <w:pStyle w:val="ListParagraph"/>
        <w:widowControl w:val="0"/>
        <w:autoSpaceDE w:val="0"/>
        <w:autoSpaceDN w:val="0"/>
        <w:adjustRightInd w:val="0"/>
        <w:ind w:left="993"/>
        <w:contextualSpacing w:val="0"/>
        <w:jc w:val="center"/>
        <w:rPr>
          <w:rFonts w:ascii="Segoe UI" w:hAnsi="Segoe UI" w:cs="Segoe UI"/>
          <w:b/>
          <w:sz w:val="18"/>
          <w:szCs w:val="18"/>
          <w:lang w:val="en-US"/>
        </w:rPr>
      </w:pPr>
    </w:p>
    <w:tbl>
      <w:tblPr>
        <w:tblStyle w:val="TableGrid"/>
        <w:tblW w:w="7796" w:type="dxa"/>
        <w:tblInd w:w="817" w:type="dxa"/>
        <w:tblLook w:val="04A0" w:firstRow="1" w:lastRow="0" w:firstColumn="1" w:lastColumn="0" w:noHBand="0" w:noVBand="1"/>
      </w:tblPr>
      <w:tblGrid>
        <w:gridCol w:w="567"/>
        <w:gridCol w:w="3686"/>
        <w:gridCol w:w="3543"/>
      </w:tblGrid>
      <w:tr w:rsidR="007F26C9" w:rsidRPr="005F5BA8" w:rsidTr="008F792A">
        <w:tc>
          <w:tcPr>
            <w:tcW w:w="567" w:type="dxa"/>
          </w:tcPr>
          <w:p w:rsidR="007F26C9" w:rsidRPr="005F5BA8" w:rsidRDefault="007F26C9" w:rsidP="00944BBE">
            <w:pPr>
              <w:widowControl w:val="0"/>
              <w:autoSpaceDE w:val="0"/>
              <w:autoSpaceDN w:val="0"/>
              <w:adjustRightInd w:val="0"/>
              <w:jc w:val="center"/>
              <w:rPr>
                <w:rFonts w:ascii="Segoe UI" w:hAnsi="Segoe UI" w:cs="Segoe UI"/>
                <w:b/>
                <w:sz w:val="19"/>
                <w:szCs w:val="19"/>
              </w:rPr>
            </w:pPr>
            <w:r w:rsidRPr="005F5BA8">
              <w:rPr>
                <w:rFonts w:ascii="Segoe UI" w:hAnsi="Segoe UI" w:cs="Segoe UI"/>
                <w:b/>
                <w:sz w:val="19"/>
                <w:szCs w:val="19"/>
              </w:rPr>
              <w:t>No.</w:t>
            </w:r>
          </w:p>
        </w:tc>
        <w:tc>
          <w:tcPr>
            <w:tcW w:w="3686" w:type="dxa"/>
          </w:tcPr>
          <w:p w:rsidR="007F26C9" w:rsidRPr="005F5BA8" w:rsidRDefault="007F26C9" w:rsidP="00944BBE">
            <w:pPr>
              <w:widowControl w:val="0"/>
              <w:autoSpaceDE w:val="0"/>
              <w:autoSpaceDN w:val="0"/>
              <w:adjustRightInd w:val="0"/>
              <w:jc w:val="center"/>
              <w:rPr>
                <w:rFonts w:ascii="Segoe UI" w:hAnsi="Segoe UI" w:cs="Segoe UI"/>
                <w:b/>
                <w:sz w:val="19"/>
                <w:szCs w:val="19"/>
              </w:rPr>
            </w:pPr>
            <w:r w:rsidRPr="005F5BA8">
              <w:rPr>
                <w:rFonts w:ascii="Segoe UI" w:hAnsi="Segoe UI" w:cs="Segoe UI"/>
                <w:b/>
                <w:sz w:val="19"/>
                <w:szCs w:val="19"/>
              </w:rPr>
              <w:t>Permasalahan</w:t>
            </w:r>
          </w:p>
        </w:tc>
        <w:tc>
          <w:tcPr>
            <w:tcW w:w="3543" w:type="dxa"/>
          </w:tcPr>
          <w:p w:rsidR="007F26C9" w:rsidRPr="005F5BA8" w:rsidRDefault="007F26C9" w:rsidP="00944BBE">
            <w:pPr>
              <w:widowControl w:val="0"/>
              <w:autoSpaceDE w:val="0"/>
              <w:autoSpaceDN w:val="0"/>
              <w:adjustRightInd w:val="0"/>
              <w:jc w:val="center"/>
              <w:rPr>
                <w:rFonts w:ascii="Segoe UI" w:hAnsi="Segoe UI" w:cs="Segoe UI"/>
                <w:b/>
                <w:sz w:val="19"/>
                <w:szCs w:val="19"/>
              </w:rPr>
            </w:pPr>
            <w:r w:rsidRPr="005F5BA8">
              <w:rPr>
                <w:rFonts w:ascii="Segoe UI" w:hAnsi="Segoe UI" w:cs="Segoe UI"/>
                <w:b/>
                <w:sz w:val="19"/>
                <w:szCs w:val="19"/>
              </w:rPr>
              <w:t>Solusi</w:t>
            </w:r>
          </w:p>
        </w:tc>
      </w:tr>
      <w:tr w:rsidR="008E47FF" w:rsidRPr="005F5BA8" w:rsidTr="008F792A">
        <w:tc>
          <w:tcPr>
            <w:tcW w:w="567" w:type="dxa"/>
          </w:tcPr>
          <w:p w:rsidR="008E47FF" w:rsidRPr="005F5BA8" w:rsidRDefault="00944BBE" w:rsidP="00944BBE">
            <w:pPr>
              <w:widowControl w:val="0"/>
              <w:autoSpaceDE w:val="0"/>
              <w:autoSpaceDN w:val="0"/>
              <w:adjustRightInd w:val="0"/>
              <w:jc w:val="center"/>
              <w:rPr>
                <w:rStyle w:val="Strong"/>
                <w:rFonts w:ascii="Segoe UI" w:hAnsi="Segoe UI" w:cs="Segoe UI"/>
                <w:b w:val="0"/>
                <w:sz w:val="19"/>
                <w:szCs w:val="19"/>
              </w:rPr>
            </w:pPr>
            <w:r w:rsidRPr="005F5BA8">
              <w:rPr>
                <w:rStyle w:val="Strong"/>
                <w:rFonts w:ascii="Segoe UI" w:hAnsi="Segoe UI" w:cs="Segoe UI"/>
                <w:b w:val="0"/>
                <w:sz w:val="19"/>
                <w:szCs w:val="19"/>
              </w:rPr>
              <w:t>1</w:t>
            </w:r>
          </w:p>
        </w:tc>
        <w:tc>
          <w:tcPr>
            <w:tcW w:w="3686" w:type="dxa"/>
          </w:tcPr>
          <w:p w:rsidR="008E47FF" w:rsidRPr="005F5BA8" w:rsidRDefault="008E47FF" w:rsidP="00944BBE">
            <w:pPr>
              <w:autoSpaceDE w:val="0"/>
              <w:autoSpaceDN w:val="0"/>
              <w:adjustRightInd w:val="0"/>
              <w:jc w:val="both"/>
              <w:rPr>
                <w:rFonts w:ascii="Segoe UI" w:hAnsi="Segoe UI" w:cs="Segoe UI"/>
                <w:iCs/>
                <w:sz w:val="19"/>
                <w:szCs w:val="19"/>
              </w:rPr>
            </w:pPr>
            <w:r w:rsidRPr="005F5BA8">
              <w:rPr>
                <w:rFonts w:ascii="Segoe UI" w:hAnsi="Segoe UI" w:cs="Segoe UI"/>
                <w:iCs/>
                <w:sz w:val="19"/>
                <w:szCs w:val="19"/>
              </w:rPr>
              <w:t xml:space="preserve">Beberapa program pemerintah yang bersifat </w:t>
            </w:r>
            <w:r w:rsidRPr="005F5BA8">
              <w:rPr>
                <w:rFonts w:ascii="Segoe UI" w:hAnsi="Segoe UI" w:cs="Segoe UI"/>
                <w:i/>
                <w:iCs/>
                <w:sz w:val="19"/>
                <w:szCs w:val="19"/>
              </w:rPr>
              <w:t>top down</w:t>
            </w:r>
            <w:r w:rsidRPr="005F5BA8">
              <w:rPr>
                <w:rFonts w:ascii="Segoe UI" w:hAnsi="Segoe UI" w:cs="Segoe UI"/>
                <w:iCs/>
                <w:sz w:val="19"/>
                <w:szCs w:val="19"/>
              </w:rPr>
              <w:t xml:space="preserve"> menyebabkan berkurangnya partisipasi dan rasa memiliki warga terhadap program yang dilaksanakan di desa.</w:t>
            </w:r>
          </w:p>
        </w:tc>
        <w:tc>
          <w:tcPr>
            <w:tcW w:w="3543" w:type="dxa"/>
            <w:vMerge w:val="restart"/>
          </w:tcPr>
          <w:p w:rsidR="008E47FF" w:rsidRPr="005F5BA8" w:rsidRDefault="008E47FF" w:rsidP="00944BBE">
            <w:pPr>
              <w:widowControl w:val="0"/>
              <w:autoSpaceDE w:val="0"/>
              <w:autoSpaceDN w:val="0"/>
              <w:adjustRightInd w:val="0"/>
              <w:jc w:val="both"/>
              <w:rPr>
                <w:rFonts w:ascii="Segoe UI" w:hAnsi="Segoe UI" w:cs="Segoe UI"/>
                <w:sz w:val="19"/>
                <w:szCs w:val="19"/>
              </w:rPr>
            </w:pPr>
            <w:r w:rsidRPr="005F5BA8">
              <w:rPr>
                <w:rFonts w:ascii="Segoe UI" w:hAnsi="Segoe UI" w:cs="Segoe UI"/>
                <w:sz w:val="19"/>
                <w:szCs w:val="19"/>
              </w:rPr>
              <w:t xml:space="preserve">Mulai merubah model pendekatan pada beberapa sistem penyelenggaraan pemerintahan di desa, dari semula </w:t>
            </w:r>
            <w:r w:rsidRPr="005F5BA8">
              <w:rPr>
                <w:rFonts w:ascii="Segoe UI" w:hAnsi="Segoe UI" w:cs="Segoe UI"/>
                <w:i/>
                <w:sz w:val="19"/>
                <w:szCs w:val="19"/>
              </w:rPr>
              <w:t>deficit based approach</w:t>
            </w:r>
            <w:r w:rsidRPr="005F5BA8">
              <w:rPr>
                <w:rFonts w:ascii="Segoe UI" w:hAnsi="Segoe UI" w:cs="Segoe UI"/>
                <w:sz w:val="19"/>
                <w:szCs w:val="19"/>
              </w:rPr>
              <w:t xml:space="preserve"> (pendekatan berbasis masalah) menjadi </w:t>
            </w:r>
            <w:r w:rsidRPr="005F5BA8">
              <w:rPr>
                <w:rFonts w:ascii="Segoe UI" w:hAnsi="Segoe UI" w:cs="Segoe UI"/>
                <w:i/>
                <w:sz w:val="19"/>
                <w:szCs w:val="19"/>
              </w:rPr>
              <w:t xml:space="preserve">strength based approach </w:t>
            </w:r>
            <w:r w:rsidRPr="005F5BA8">
              <w:rPr>
                <w:rFonts w:ascii="Segoe UI" w:hAnsi="Segoe UI" w:cs="Segoe UI"/>
                <w:sz w:val="19"/>
                <w:szCs w:val="19"/>
              </w:rPr>
              <w:t>(pendekatan berbasis kekuatan).</w:t>
            </w:r>
          </w:p>
          <w:p w:rsidR="008E47FF" w:rsidRPr="005F5BA8" w:rsidRDefault="008E47FF" w:rsidP="00944BBE">
            <w:pPr>
              <w:widowControl w:val="0"/>
              <w:autoSpaceDE w:val="0"/>
              <w:autoSpaceDN w:val="0"/>
              <w:adjustRightInd w:val="0"/>
              <w:jc w:val="both"/>
              <w:rPr>
                <w:rFonts w:ascii="Segoe UI" w:hAnsi="Segoe UI" w:cs="Segoe UI"/>
                <w:sz w:val="19"/>
                <w:szCs w:val="19"/>
              </w:rPr>
            </w:pPr>
          </w:p>
        </w:tc>
      </w:tr>
      <w:tr w:rsidR="008E47FF" w:rsidRPr="005F5BA8" w:rsidTr="008F792A">
        <w:tc>
          <w:tcPr>
            <w:tcW w:w="567" w:type="dxa"/>
          </w:tcPr>
          <w:p w:rsidR="008E47FF" w:rsidRPr="005F5BA8" w:rsidRDefault="00944BBE" w:rsidP="00944BBE">
            <w:pPr>
              <w:widowControl w:val="0"/>
              <w:autoSpaceDE w:val="0"/>
              <w:autoSpaceDN w:val="0"/>
              <w:adjustRightInd w:val="0"/>
              <w:jc w:val="center"/>
              <w:rPr>
                <w:rStyle w:val="Strong"/>
                <w:rFonts w:ascii="Segoe UI" w:hAnsi="Segoe UI" w:cs="Segoe UI"/>
                <w:b w:val="0"/>
                <w:sz w:val="19"/>
                <w:szCs w:val="19"/>
              </w:rPr>
            </w:pPr>
            <w:r w:rsidRPr="005F5BA8">
              <w:rPr>
                <w:rStyle w:val="Strong"/>
                <w:rFonts w:ascii="Segoe UI" w:hAnsi="Segoe UI" w:cs="Segoe UI"/>
                <w:b w:val="0"/>
                <w:sz w:val="19"/>
                <w:szCs w:val="19"/>
              </w:rPr>
              <w:t>2</w:t>
            </w:r>
          </w:p>
        </w:tc>
        <w:tc>
          <w:tcPr>
            <w:tcW w:w="3686" w:type="dxa"/>
          </w:tcPr>
          <w:p w:rsidR="008E47FF" w:rsidRPr="005F5BA8" w:rsidRDefault="008E47FF" w:rsidP="00944BBE">
            <w:pPr>
              <w:autoSpaceDE w:val="0"/>
              <w:autoSpaceDN w:val="0"/>
              <w:adjustRightInd w:val="0"/>
              <w:jc w:val="both"/>
              <w:rPr>
                <w:rFonts w:ascii="Segoe UI" w:hAnsi="Segoe UI" w:cs="Segoe UI"/>
                <w:sz w:val="19"/>
                <w:szCs w:val="19"/>
              </w:rPr>
            </w:pPr>
            <w:r w:rsidRPr="005F5BA8">
              <w:rPr>
                <w:rFonts w:ascii="Segoe UI" w:hAnsi="Segoe UI" w:cs="Segoe UI"/>
                <w:sz w:val="19"/>
                <w:szCs w:val="19"/>
              </w:rPr>
              <w:t xml:space="preserve">Beberapa program pemerintah menekankan pada pendanaan dan pada hasil kasat mata, namun melupakan proses, kreativitas serta imajinasi untuk berpikir di luar uang, berpotensi memicu konflik antar warga dan menciptakan kesenjangan. </w:t>
            </w:r>
          </w:p>
        </w:tc>
        <w:tc>
          <w:tcPr>
            <w:tcW w:w="3543" w:type="dxa"/>
            <w:vMerge/>
          </w:tcPr>
          <w:p w:rsidR="008E47FF" w:rsidRPr="005F5BA8" w:rsidRDefault="008E47FF" w:rsidP="00944BBE">
            <w:pPr>
              <w:widowControl w:val="0"/>
              <w:autoSpaceDE w:val="0"/>
              <w:autoSpaceDN w:val="0"/>
              <w:adjustRightInd w:val="0"/>
              <w:jc w:val="both"/>
              <w:rPr>
                <w:rFonts w:ascii="Segoe UI" w:hAnsi="Segoe UI" w:cs="Segoe UI"/>
                <w:sz w:val="19"/>
                <w:szCs w:val="19"/>
              </w:rPr>
            </w:pPr>
          </w:p>
        </w:tc>
      </w:tr>
      <w:tr w:rsidR="00CB720C" w:rsidRPr="005F5BA8" w:rsidTr="008F792A">
        <w:tc>
          <w:tcPr>
            <w:tcW w:w="567" w:type="dxa"/>
          </w:tcPr>
          <w:p w:rsidR="00CB720C" w:rsidRPr="005F5BA8" w:rsidRDefault="00944BBE" w:rsidP="00944BBE">
            <w:pPr>
              <w:widowControl w:val="0"/>
              <w:autoSpaceDE w:val="0"/>
              <w:autoSpaceDN w:val="0"/>
              <w:adjustRightInd w:val="0"/>
              <w:jc w:val="center"/>
              <w:rPr>
                <w:rStyle w:val="Strong"/>
                <w:rFonts w:ascii="Segoe UI" w:hAnsi="Segoe UI" w:cs="Segoe UI"/>
                <w:b w:val="0"/>
                <w:sz w:val="19"/>
                <w:szCs w:val="19"/>
              </w:rPr>
            </w:pPr>
            <w:r w:rsidRPr="005F5BA8">
              <w:rPr>
                <w:rStyle w:val="Strong"/>
                <w:rFonts w:ascii="Segoe UI" w:hAnsi="Segoe UI" w:cs="Segoe UI"/>
                <w:b w:val="0"/>
                <w:sz w:val="19"/>
                <w:szCs w:val="19"/>
              </w:rPr>
              <w:t>3</w:t>
            </w:r>
          </w:p>
        </w:tc>
        <w:tc>
          <w:tcPr>
            <w:tcW w:w="3686" w:type="dxa"/>
          </w:tcPr>
          <w:p w:rsidR="00CB720C" w:rsidRPr="005F5BA8" w:rsidRDefault="00CB720C" w:rsidP="00944BBE">
            <w:pPr>
              <w:autoSpaceDE w:val="0"/>
              <w:autoSpaceDN w:val="0"/>
              <w:adjustRightInd w:val="0"/>
              <w:jc w:val="both"/>
              <w:rPr>
                <w:rFonts w:ascii="Segoe UI" w:hAnsi="Segoe UI" w:cs="Segoe UI"/>
                <w:sz w:val="19"/>
                <w:szCs w:val="19"/>
              </w:rPr>
            </w:pPr>
            <w:r w:rsidRPr="005F5BA8">
              <w:rPr>
                <w:rFonts w:ascii="Segoe UI" w:hAnsi="Segoe UI" w:cs="Segoe UI"/>
                <w:iCs/>
                <w:sz w:val="19"/>
                <w:szCs w:val="19"/>
              </w:rPr>
              <w:t>Masih adanya formalisme dan birokratisasi, b</w:t>
            </w:r>
            <w:r w:rsidRPr="005F5BA8">
              <w:rPr>
                <w:rFonts w:ascii="Segoe UI" w:hAnsi="Segoe UI" w:cs="Segoe UI"/>
                <w:sz w:val="19"/>
                <w:szCs w:val="19"/>
              </w:rPr>
              <w:t>ahkan forum musrenbang yang diharapkan meningkatkan partisipasi, kurang signifikan manfaatnya karena terjadi birokratisasi dan dipandang sekadar formalitas.</w:t>
            </w:r>
          </w:p>
        </w:tc>
        <w:tc>
          <w:tcPr>
            <w:tcW w:w="3543" w:type="dxa"/>
          </w:tcPr>
          <w:p w:rsidR="00CB720C" w:rsidRPr="005F5BA8" w:rsidRDefault="008F792A" w:rsidP="00944BBE">
            <w:pPr>
              <w:widowControl w:val="0"/>
              <w:autoSpaceDE w:val="0"/>
              <w:autoSpaceDN w:val="0"/>
              <w:adjustRightInd w:val="0"/>
              <w:jc w:val="both"/>
              <w:rPr>
                <w:rFonts w:ascii="Segoe UI" w:hAnsi="Segoe UI" w:cs="Segoe UI"/>
                <w:sz w:val="19"/>
                <w:szCs w:val="19"/>
              </w:rPr>
            </w:pPr>
            <w:r w:rsidRPr="005F5BA8">
              <w:rPr>
                <w:rFonts w:ascii="Segoe UI" w:hAnsi="Segoe UI" w:cs="Segoe UI"/>
                <w:sz w:val="19"/>
                <w:szCs w:val="19"/>
              </w:rPr>
              <w:t>Perlu adanya pendampingan yang berkesinambungan pada kegiatan pemberdayaan masyarakat dan desa, dan pihak kecamatan bisa lebih mengambil peran sebagai pendamping kegiatan.</w:t>
            </w:r>
          </w:p>
        </w:tc>
      </w:tr>
      <w:tr w:rsidR="00CB720C" w:rsidRPr="005F5BA8" w:rsidTr="008F792A">
        <w:tc>
          <w:tcPr>
            <w:tcW w:w="567" w:type="dxa"/>
          </w:tcPr>
          <w:p w:rsidR="00CB720C" w:rsidRPr="005F5BA8" w:rsidRDefault="00944BBE" w:rsidP="00944BBE">
            <w:pPr>
              <w:widowControl w:val="0"/>
              <w:autoSpaceDE w:val="0"/>
              <w:autoSpaceDN w:val="0"/>
              <w:adjustRightInd w:val="0"/>
              <w:jc w:val="center"/>
              <w:rPr>
                <w:rStyle w:val="Strong"/>
                <w:rFonts w:ascii="Segoe UI" w:hAnsi="Segoe UI" w:cs="Segoe UI"/>
                <w:b w:val="0"/>
                <w:sz w:val="19"/>
                <w:szCs w:val="19"/>
              </w:rPr>
            </w:pPr>
            <w:r w:rsidRPr="005F5BA8">
              <w:rPr>
                <w:rStyle w:val="Strong"/>
                <w:rFonts w:ascii="Segoe UI" w:hAnsi="Segoe UI" w:cs="Segoe UI"/>
                <w:b w:val="0"/>
                <w:sz w:val="19"/>
                <w:szCs w:val="19"/>
              </w:rPr>
              <w:t>4</w:t>
            </w:r>
          </w:p>
        </w:tc>
        <w:tc>
          <w:tcPr>
            <w:tcW w:w="3686" w:type="dxa"/>
          </w:tcPr>
          <w:p w:rsidR="00CB720C" w:rsidRPr="005F5BA8" w:rsidRDefault="00CB720C" w:rsidP="00944BBE">
            <w:pPr>
              <w:autoSpaceDE w:val="0"/>
              <w:autoSpaceDN w:val="0"/>
              <w:adjustRightInd w:val="0"/>
              <w:jc w:val="both"/>
              <w:rPr>
                <w:rFonts w:ascii="Segoe UI" w:hAnsi="Segoe UI" w:cs="Segoe UI"/>
                <w:sz w:val="19"/>
                <w:szCs w:val="19"/>
              </w:rPr>
            </w:pPr>
            <w:r w:rsidRPr="005F5BA8">
              <w:rPr>
                <w:rFonts w:ascii="Segoe UI" w:hAnsi="Segoe UI" w:cs="Segoe UI"/>
                <w:sz w:val="19"/>
                <w:szCs w:val="19"/>
              </w:rPr>
              <w:t>Beberapa pelaksanaan program dan kegiatan baik pada level desa, kabupaten, provinsi dan pusat, belum mematuhi kaidah pembagian kewenangan, sehingga beberapa kegiatan menjadi tumpang tindih tanpa menghasilkan dampak manfaat yang signifikan.</w:t>
            </w:r>
          </w:p>
        </w:tc>
        <w:tc>
          <w:tcPr>
            <w:tcW w:w="3543" w:type="dxa"/>
          </w:tcPr>
          <w:p w:rsidR="00944BBE" w:rsidRPr="005F5BA8" w:rsidRDefault="00944BBE" w:rsidP="00944BBE">
            <w:pPr>
              <w:widowControl w:val="0"/>
              <w:autoSpaceDE w:val="0"/>
              <w:autoSpaceDN w:val="0"/>
              <w:adjustRightInd w:val="0"/>
              <w:jc w:val="both"/>
              <w:rPr>
                <w:rFonts w:ascii="Segoe UI" w:hAnsi="Segoe UI" w:cs="Segoe UI"/>
                <w:sz w:val="19"/>
                <w:szCs w:val="19"/>
              </w:rPr>
            </w:pPr>
            <w:r w:rsidRPr="005F5BA8">
              <w:rPr>
                <w:rFonts w:ascii="Segoe UI" w:hAnsi="Segoe UI" w:cs="Segoe UI"/>
                <w:sz w:val="19"/>
                <w:szCs w:val="19"/>
              </w:rPr>
              <w:t>Sistem monitoring dan evaluasi kegiatan perlu diperkuat, didukung dengan database desa, sehingga hasil kegiatan pemberdayaan masyarakat dapat lebih terukur serta tepat sasaran.</w:t>
            </w:r>
          </w:p>
          <w:p w:rsidR="00CB720C" w:rsidRPr="005F5BA8" w:rsidRDefault="00CB720C" w:rsidP="00944BBE">
            <w:pPr>
              <w:widowControl w:val="0"/>
              <w:autoSpaceDE w:val="0"/>
              <w:autoSpaceDN w:val="0"/>
              <w:adjustRightInd w:val="0"/>
              <w:jc w:val="both"/>
              <w:rPr>
                <w:rFonts w:ascii="Segoe UI" w:hAnsi="Segoe UI" w:cs="Segoe UI"/>
                <w:sz w:val="19"/>
                <w:szCs w:val="19"/>
              </w:rPr>
            </w:pPr>
          </w:p>
        </w:tc>
      </w:tr>
      <w:tr w:rsidR="00CB720C" w:rsidRPr="005F5BA8" w:rsidTr="008F792A">
        <w:tc>
          <w:tcPr>
            <w:tcW w:w="567" w:type="dxa"/>
          </w:tcPr>
          <w:p w:rsidR="00CB720C" w:rsidRPr="005F5BA8" w:rsidRDefault="008F792A" w:rsidP="00944BBE">
            <w:pPr>
              <w:widowControl w:val="0"/>
              <w:autoSpaceDE w:val="0"/>
              <w:autoSpaceDN w:val="0"/>
              <w:adjustRightInd w:val="0"/>
              <w:jc w:val="center"/>
              <w:rPr>
                <w:rStyle w:val="Strong"/>
                <w:rFonts w:ascii="Segoe UI" w:hAnsi="Segoe UI" w:cs="Segoe UI"/>
                <w:b w:val="0"/>
                <w:sz w:val="19"/>
                <w:szCs w:val="19"/>
              </w:rPr>
            </w:pPr>
            <w:r w:rsidRPr="005F5BA8">
              <w:rPr>
                <w:rStyle w:val="Strong"/>
                <w:rFonts w:ascii="Segoe UI" w:hAnsi="Segoe UI" w:cs="Segoe UI"/>
                <w:b w:val="0"/>
                <w:sz w:val="19"/>
                <w:szCs w:val="19"/>
              </w:rPr>
              <w:t>5</w:t>
            </w:r>
          </w:p>
        </w:tc>
        <w:tc>
          <w:tcPr>
            <w:tcW w:w="3686" w:type="dxa"/>
          </w:tcPr>
          <w:p w:rsidR="00CB720C" w:rsidRPr="005F5BA8" w:rsidRDefault="00CB720C" w:rsidP="00944BBE">
            <w:pPr>
              <w:autoSpaceDE w:val="0"/>
              <w:autoSpaceDN w:val="0"/>
              <w:adjustRightInd w:val="0"/>
              <w:jc w:val="both"/>
              <w:rPr>
                <w:rFonts w:ascii="Segoe UI" w:hAnsi="Segoe UI" w:cs="Segoe UI"/>
                <w:sz w:val="19"/>
                <w:szCs w:val="19"/>
              </w:rPr>
            </w:pPr>
            <w:r w:rsidRPr="005F5BA8">
              <w:rPr>
                <w:rFonts w:ascii="Segoe UI" w:hAnsi="Segoe UI" w:cs="Segoe UI"/>
                <w:sz w:val="19"/>
                <w:szCs w:val="19"/>
              </w:rPr>
              <w:t>Masyarakat belum berpartisipasi penuh dalam proses pembangunan.</w:t>
            </w:r>
          </w:p>
          <w:p w:rsidR="00CB720C" w:rsidRPr="005F5BA8" w:rsidRDefault="00CB720C" w:rsidP="00944BBE">
            <w:pPr>
              <w:autoSpaceDE w:val="0"/>
              <w:autoSpaceDN w:val="0"/>
              <w:adjustRightInd w:val="0"/>
              <w:jc w:val="both"/>
              <w:rPr>
                <w:rFonts w:ascii="Segoe UI" w:hAnsi="Segoe UI" w:cs="Segoe UI"/>
                <w:sz w:val="19"/>
                <w:szCs w:val="19"/>
              </w:rPr>
            </w:pPr>
          </w:p>
        </w:tc>
        <w:tc>
          <w:tcPr>
            <w:tcW w:w="3543" w:type="dxa"/>
          </w:tcPr>
          <w:p w:rsidR="00CB720C" w:rsidRPr="005F5BA8" w:rsidRDefault="00944BBE" w:rsidP="00944BBE">
            <w:pPr>
              <w:widowControl w:val="0"/>
              <w:autoSpaceDE w:val="0"/>
              <w:autoSpaceDN w:val="0"/>
              <w:adjustRightInd w:val="0"/>
              <w:jc w:val="both"/>
              <w:rPr>
                <w:rFonts w:ascii="Segoe UI" w:hAnsi="Segoe UI" w:cs="Segoe UI"/>
                <w:sz w:val="19"/>
                <w:szCs w:val="19"/>
              </w:rPr>
            </w:pPr>
            <w:r w:rsidRPr="005F5BA8">
              <w:rPr>
                <w:rFonts w:ascii="Segoe UI" w:hAnsi="Segoe UI" w:cs="Segoe UI"/>
                <w:sz w:val="19"/>
                <w:szCs w:val="19"/>
              </w:rPr>
              <w:t>Keterlibatan lembaga desa, lembaga masyarakat, serta masyarakat berbasis komunitas secara umum dari berbagai kelompok perlu ditingkatkan, dalam rangka meningkatkan dukungan terhadap pelaksanaan kegiatan pemberdayaan masyarakat.</w:t>
            </w:r>
          </w:p>
        </w:tc>
      </w:tr>
      <w:tr w:rsidR="00CB720C" w:rsidRPr="005F5BA8" w:rsidTr="008F792A">
        <w:tc>
          <w:tcPr>
            <w:tcW w:w="567" w:type="dxa"/>
          </w:tcPr>
          <w:p w:rsidR="00CB720C" w:rsidRPr="005F5BA8" w:rsidRDefault="008F792A" w:rsidP="00944BBE">
            <w:pPr>
              <w:widowControl w:val="0"/>
              <w:autoSpaceDE w:val="0"/>
              <w:autoSpaceDN w:val="0"/>
              <w:adjustRightInd w:val="0"/>
              <w:jc w:val="center"/>
              <w:rPr>
                <w:rStyle w:val="Strong"/>
                <w:rFonts w:ascii="Segoe UI" w:hAnsi="Segoe UI" w:cs="Segoe UI"/>
                <w:b w:val="0"/>
                <w:sz w:val="19"/>
                <w:szCs w:val="19"/>
              </w:rPr>
            </w:pPr>
            <w:r w:rsidRPr="005F5BA8">
              <w:rPr>
                <w:rStyle w:val="Strong"/>
                <w:rFonts w:ascii="Segoe UI" w:hAnsi="Segoe UI" w:cs="Segoe UI"/>
                <w:b w:val="0"/>
                <w:sz w:val="19"/>
                <w:szCs w:val="19"/>
              </w:rPr>
              <w:t>6</w:t>
            </w:r>
          </w:p>
        </w:tc>
        <w:tc>
          <w:tcPr>
            <w:tcW w:w="3686" w:type="dxa"/>
          </w:tcPr>
          <w:p w:rsidR="008E47FF" w:rsidRPr="005F5BA8" w:rsidRDefault="008E47FF" w:rsidP="00944BBE">
            <w:pPr>
              <w:autoSpaceDE w:val="0"/>
              <w:autoSpaceDN w:val="0"/>
              <w:adjustRightInd w:val="0"/>
              <w:jc w:val="both"/>
              <w:rPr>
                <w:rFonts w:ascii="Segoe UI" w:hAnsi="Segoe UI" w:cs="Segoe UI"/>
                <w:sz w:val="19"/>
                <w:szCs w:val="19"/>
              </w:rPr>
            </w:pPr>
            <w:r w:rsidRPr="005F5BA8">
              <w:rPr>
                <w:rFonts w:ascii="Segoe UI" w:hAnsi="Segoe UI" w:cs="Segoe UI"/>
                <w:sz w:val="19"/>
                <w:szCs w:val="19"/>
              </w:rPr>
              <w:t>Akses masyarakat terhadap informasi mengenai program pemberdayaan masyarakat dan program pembangunan secara umum masih kurang dan terbatas.</w:t>
            </w:r>
          </w:p>
          <w:p w:rsidR="00CB720C" w:rsidRPr="005F5BA8" w:rsidRDefault="00CB720C" w:rsidP="00944BBE">
            <w:pPr>
              <w:autoSpaceDE w:val="0"/>
              <w:autoSpaceDN w:val="0"/>
              <w:adjustRightInd w:val="0"/>
              <w:jc w:val="both"/>
              <w:rPr>
                <w:rFonts w:ascii="Segoe UI" w:hAnsi="Segoe UI" w:cs="Segoe UI"/>
                <w:sz w:val="19"/>
                <w:szCs w:val="19"/>
              </w:rPr>
            </w:pPr>
          </w:p>
        </w:tc>
        <w:tc>
          <w:tcPr>
            <w:tcW w:w="3543" w:type="dxa"/>
          </w:tcPr>
          <w:p w:rsidR="00CB720C" w:rsidRPr="005F5BA8" w:rsidRDefault="00944BBE" w:rsidP="00944BBE">
            <w:pPr>
              <w:widowControl w:val="0"/>
              <w:autoSpaceDE w:val="0"/>
              <w:autoSpaceDN w:val="0"/>
              <w:adjustRightInd w:val="0"/>
              <w:jc w:val="both"/>
              <w:rPr>
                <w:rFonts w:ascii="Segoe UI" w:hAnsi="Segoe UI" w:cs="Segoe UI"/>
                <w:sz w:val="19"/>
                <w:szCs w:val="19"/>
              </w:rPr>
            </w:pPr>
            <w:r w:rsidRPr="005F5BA8">
              <w:rPr>
                <w:rFonts w:ascii="Segoe UI" w:hAnsi="Segoe UI" w:cs="Segoe UI"/>
                <w:sz w:val="19"/>
                <w:szCs w:val="19"/>
              </w:rPr>
              <w:t>Perlunya peningkatan akses masyarakat terhadap informasi pembangunan dan informasi lain yang dibutuhkan, melalui berbagai media informasi dan komunikasi yang efektif dan efisien.</w:t>
            </w:r>
          </w:p>
        </w:tc>
      </w:tr>
    </w:tbl>
    <w:p w:rsidR="00094A6A" w:rsidRPr="008062CD" w:rsidRDefault="00094A6A" w:rsidP="005F5BA8">
      <w:pPr>
        <w:widowControl w:val="0"/>
        <w:autoSpaceDE w:val="0"/>
        <w:autoSpaceDN w:val="0"/>
        <w:adjustRightInd w:val="0"/>
        <w:spacing w:before="120"/>
        <w:ind w:left="630"/>
        <w:jc w:val="both"/>
        <w:rPr>
          <w:rFonts w:ascii="Segoe UI" w:eastAsia="Times New Roman" w:hAnsi="Segoe UI" w:cs="Segoe UI"/>
          <w:color w:val="353535"/>
          <w:sz w:val="20"/>
          <w:szCs w:val="20"/>
          <w:lang w:val="id-ID" w:eastAsia="id-ID"/>
        </w:rPr>
      </w:pPr>
      <w:bookmarkStart w:id="0" w:name="_GoBack"/>
      <w:bookmarkEnd w:id="0"/>
    </w:p>
    <w:sectPr w:rsidR="00094A6A" w:rsidRPr="008062CD" w:rsidSect="005F5BA8">
      <w:footerReference w:type="even" r:id="rId8"/>
      <w:footerReference w:type="default" r:id="rId9"/>
      <w:pgSz w:w="11907" w:h="16840" w:code="9"/>
      <w:pgMar w:top="1701" w:right="1559" w:bottom="1701" w:left="1701" w:header="1134" w:footer="1134" w:gutter="0"/>
      <w:pgNumType w:start="24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F5D" w:rsidRDefault="00EF5F5D">
      <w:r>
        <w:separator/>
      </w:r>
    </w:p>
  </w:endnote>
  <w:endnote w:type="continuationSeparator" w:id="0">
    <w:p w:rsidR="00EF5F5D" w:rsidRDefault="00EF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ucida Sans">
    <w:panose1 w:val="020B06020405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C9" w:rsidRDefault="003737C9" w:rsidP="00E02D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37C9" w:rsidRDefault="003737C9" w:rsidP="00A96D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7C9" w:rsidRPr="009137AC" w:rsidRDefault="003737C9" w:rsidP="005B7616">
    <w:pPr>
      <w:pStyle w:val="Footer"/>
      <w:framePr w:wrap="around" w:vAnchor="text" w:hAnchor="margin" w:xAlign="right" w:y="1"/>
      <w:rPr>
        <w:rStyle w:val="PageNumber"/>
        <w:rFonts w:ascii="Segoe UI" w:hAnsi="Segoe UI" w:cs="Segoe UI"/>
        <w:sz w:val="18"/>
        <w:szCs w:val="18"/>
      </w:rPr>
    </w:pPr>
    <w:r w:rsidRPr="009137AC">
      <w:rPr>
        <w:rStyle w:val="PageNumber"/>
        <w:rFonts w:ascii="Segoe UI" w:hAnsi="Segoe UI" w:cs="Segoe UI"/>
        <w:sz w:val="18"/>
        <w:szCs w:val="18"/>
      </w:rPr>
      <w:fldChar w:fldCharType="begin"/>
    </w:r>
    <w:r w:rsidRPr="009137AC">
      <w:rPr>
        <w:rStyle w:val="PageNumber"/>
        <w:rFonts w:ascii="Segoe UI" w:hAnsi="Segoe UI" w:cs="Segoe UI"/>
        <w:sz w:val="18"/>
        <w:szCs w:val="18"/>
      </w:rPr>
      <w:instrText xml:space="preserve">PAGE  </w:instrText>
    </w:r>
    <w:r w:rsidRPr="009137AC">
      <w:rPr>
        <w:rStyle w:val="PageNumber"/>
        <w:rFonts w:ascii="Segoe UI" w:hAnsi="Segoe UI" w:cs="Segoe UI"/>
        <w:sz w:val="18"/>
        <w:szCs w:val="18"/>
      </w:rPr>
      <w:fldChar w:fldCharType="separate"/>
    </w:r>
    <w:r w:rsidR="00BE4E33">
      <w:rPr>
        <w:rStyle w:val="PageNumber"/>
        <w:rFonts w:ascii="Segoe UI" w:hAnsi="Segoe UI" w:cs="Segoe UI"/>
        <w:noProof/>
        <w:sz w:val="18"/>
        <w:szCs w:val="18"/>
      </w:rPr>
      <w:t>258</w:t>
    </w:r>
    <w:r w:rsidRPr="009137AC">
      <w:rPr>
        <w:rStyle w:val="PageNumber"/>
        <w:rFonts w:ascii="Segoe UI" w:hAnsi="Segoe UI" w:cs="Segoe UI"/>
        <w:sz w:val="18"/>
        <w:szCs w:val="18"/>
      </w:rPr>
      <w:fldChar w:fldCharType="end"/>
    </w:r>
  </w:p>
  <w:p w:rsidR="003737C9" w:rsidRPr="00E02DD8" w:rsidRDefault="003737C9" w:rsidP="00E02DD8">
    <w:pPr>
      <w:ind w:right="360"/>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F5D" w:rsidRDefault="00EF5F5D">
      <w:r>
        <w:separator/>
      </w:r>
    </w:p>
  </w:footnote>
  <w:footnote w:type="continuationSeparator" w:id="0">
    <w:p w:rsidR="00EF5F5D" w:rsidRDefault="00EF5F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C7777"/>
    <w:multiLevelType w:val="hybridMultilevel"/>
    <w:tmpl w:val="DD78E554"/>
    <w:lvl w:ilvl="0" w:tplc="04210017">
      <w:start w:val="1"/>
      <w:numFmt w:val="lowerLetter"/>
      <w:lvlText w:val="%1)"/>
      <w:lvlJc w:val="left"/>
      <w:pPr>
        <w:ind w:left="1800" w:hanging="360"/>
      </w:pPr>
      <w:rPr>
        <w:rFonts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1">
    <w:nsid w:val="09C27C10"/>
    <w:multiLevelType w:val="hybridMultilevel"/>
    <w:tmpl w:val="806C170E"/>
    <w:lvl w:ilvl="0" w:tplc="04210011">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ACF5BDC"/>
    <w:multiLevelType w:val="hybridMultilevel"/>
    <w:tmpl w:val="EB52604C"/>
    <w:lvl w:ilvl="0" w:tplc="A8900606">
      <w:start w:val="1"/>
      <w:numFmt w:val="lowerLetter"/>
      <w:lvlText w:val="%1)"/>
      <w:lvlJc w:val="left"/>
      <w:pPr>
        <w:tabs>
          <w:tab w:val="num" w:pos="502"/>
        </w:tabs>
        <w:ind w:left="502" w:hanging="360"/>
      </w:pPr>
      <w:rPr>
        <w:rFonts w:hint="default"/>
        <w:b w:val="0"/>
      </w:rPr>
    </w:lvl>
    <w:lvl w:ilvl="1" w:tplc="04090019" w:tentative="1">
      <w:start w:val="1"/>
      <w:numFmt w:val="lowerLetter"/>
      <w:lvlText w:val="%2."/>
      <w:lvlJc w:val="left"/>
      <w:pPr>
        <w:tabs>
          <w:tab w:val="num" w:pos="172"/>
        </w:tabs>
        <w:ind w:left="172" w:hanging="360"/>
      </w:pPr>
    </w:lvl>
    <w:lvl w:ilvl="2" w:tplc="0409001B" w:tentative="1">
      <w:start w:val="1"/>
      <w:numFmt w:val="lowerRoman"/>
      <w:lvlText w:val="%3."/>
      <w:lvlJc w:val="right"/>
      <w:pPr>
        <w:tabs>
          <w:tab w:val="num" w:pos="892"/>
        </w:tabs>
        <w:ind w:left="892" w:hanging="180"/>
      </w:pPr>
    </w:lvl>
    <w:lvl w:ilvl="3" w:tplc="0409000F" w:tentative="1">
      <w:start w:val="1"/>
      <w:numFmt w:val="decimal"/>
      <w:lvlText w:val="%4."/>
      <w:lvlJc w:val="left"/>
      <w:pPr>
        <w:tabs>
          <w:tab w:val="num" w:pos="1612"/>
        </w:tabs>
        <w:ind w:left="1612" w:hanging="360"/>
      </w:pPr>
    </w:lvl>
    <w:lvl w:ilvl="4" w:tplc="04090019" w:tentative="1">
      <w:start w:val="1"/>
      <w:numFmt w:val="lowerLetter"/>
      <w:lvlText w:val="%5."/>
      <w:lvlJc w:val="left"/>
      <w:pPr>
        <w:tabs>
          <w:tab w:val="num" w:pos="2332"/>
        </w:tabs>
        <w:ind w:left="2332" w:hanging="360"/>
      </w:pPr>
    </w:lvl>
    <w:lvl w:ilvl="5" w:tplc="0409001B" w:tentative="1">
      <w:start w:val="1"/>
      <w:numFmt w:val="lowerRoman"/>
      <w:lvlText w:val="%6."/>
      <w:lvlJc w:val="right"/>
      <w:pPr>
        <w:tabs>
          <w:tab w:val="num" w:pos="3052"/>
        </w:tabs>
        <w:ind w:left="3052" w:hanging="180"/>
      </w:pPr>
    </w:lvl>
    <w:lvl w:ilvl="6" w:tplc="0409000F" w:tentative="1">
      <w:start w:val="1"/>
      <w:numFmt w:val="decimal"/>
      <w:lvlText w:val="%7."/>
      <w:lvlJc w:val="left"/>
      <w:pPr>
        <w:tabs>
          <w:tab w:val="num" w:pos="3772"/>
        </w:tabs>
        <w:ind w:left="3772" w:hanging="360"/>
      </w:pPr>
    </w:lvl>
    <w:lvl w:ilvl="7" w:tplc="04090019" w:tentative="1">
      <w:start w:val="1"/>
      <w:numFmt w:val="lowerLetter"/>
      <w:lvlText w:val="%8."/>
      <w:lvlJc w:val="left"/>
      <w:pPr>
        <w:tabs>
          <w:tab w:val="num" w:pos="4492"/>
        </w:tabs>
        <w:ind w:left="4492" w:hanging="360"/>
      </w:pPr>
    </w:lvl>
    <w:lvl w:ilvl="8" w:tplc="0409001B" w:tentative="1">
      <w:start w:val="1"/>
      <w:numFmt w:val="lowerRoman"/>
      <w:lvlText w:val="%9."/>
      <w:lvlJc w:val="right"/>
      <w:pPr>
        <w:tabs>
          <w:tab w:val="num" w:pos="5212"/>
        </w:tabs>
        <w:ind w:left="5212" w:hanging="180"/>
      </w:pPr>
    </w:lvl>
  </w:abstractNum>
  <w:abstractNum w:abstractNumId="3">
    <w:nsid w:val="109B34A7"/>
    <w:multiLevelType w:val="hybridMultilevel"/>
    <w:tmpl w:val="732A9F42"/>
    <w:lvl w:ilvl="0" w:tplc="04090005">
      <w:start w:val="1"/>
      <w:numFmt w:val="bullet"/>
      <w:lvlText w:val=""/>
      <w:lvlJc w:val="left"/>
      <w:pPr>
        <w:ind w:left="-1268" w:hanging="360"/>
      </w:pPr>
      <w:rPr>
        <w:rFonts w:ascii="Wingdings" w:hAnsi="Wingdings" w:hint="default"/>
      </w:rPr>
    </w:lvl>
    <w:lvl w:ilvl="1" w:tplc="04090003" w:tentative="1">
      <w:start w:val="1"/>
      <w:numFmt w:val="bullet"/>
      <w:lvlText w:val="o"/>
      <w:lvlJc w:val="left"/>
      <w:pPr>
        <w:ind w:left="-548" w:hanging="360"/>
      </w:pPr>
      <w:rPr>
        <w:rFonts w:ascii="Courier New" w:hAnsi="Courier New" w:cs="Courier New" w:hint="default"/>
      </w:rPr>
    </w:lvl>
    <w:lvl w:ilvl="2" w:tplc="04090005" w:tentative="1">
      <w:start w:val="1"/>
      <w:numFmt w:val="bullet"/>
      <w:lvlText w:val=""/>
      <w:lvlJc w:val="left"/>
      <w:pPr>
        <w:ind w:left="172" w:hanging="360"/>
      </w:pPr>
      <w:rPr>
        <w:rFonts w:ascii="Wingdings" w:hAnsi="Wingdings" w:hint="default"/>
      </w:rPr>
    </w:lvl>
    <w:lvl w:ilvl="3" w:tplc="04090001" w:tentative="1">
      <w:start w:val="1"/>
      <w:numFmt w:val="bullet"/>
      <w:lvlText w:val=""/>
      <w:lvlJc w:val="left"/>
      <w:pPr>
        <w:ind w:left="892" w:hanging="360"/>
      </w:pPr>
      <w:rPr>
        <w:rFonts w:ascii="Symbol" w:hAnsi="Symbol" w:hint="default"/>
      </w:rPr>
    </w:lvl>
    <w:lvl w:ilvl="4" w:tplc="04090003" w:tentative="1">
      <w:start w:val="1"/>
      <w:numFmt w:val="bullet"/>
      <w:lvlText w:val="o"/>
      <w:lvlJc w:val="left"/>
      <w:pPr>
        <w:ind w:left="1612" w:hanging="360"/>
      </w:pPr>
      <w:rPr>
        <w:rFonts w:ascii="Courier New" w:hAnsi="Courier New" w:cs="Courier New" w:hint="default"/>
      </w:rPr>
    </w:lvl>
    <w:lvl w:ilvl="5" w:tplc="04090005" w:tentative="1">
      <w:start w:val="1"/>
      <w:numFmt w:val="bullet"/>
      <w:lvlText w:val=""/>
      <w:lvlJc w:val="left"/>
      <w:pPr>
        <w:ind w:left="2332" w:hanging="360"/>
      </w:pPr>
      <w:rPr>
        <w:rFonts w:ascii="Wingdings" w:hAnsi="Wingdings" w:hint="default"/>
      </w:rPr>
    </w:lvl>
    <w:lvl w:ilvl="6" w:tplc="04090001" w:tentative="1">
      <w:start w:val="1"/>
      <w:numFmt w:val="bullet"/>
      <w:lvlText w:val=""/>
      <w:lvlJc w:val="left"/>
      <w:pPr>
        <w:ind w:left="3052" w:hanging="360"/>
      </w:pPr>
      <w:rPr>
        <w:rFonts w:ascii="Symbol" w:hAnsi="Symbol" w:hint="default"/>
      </w:rPr>
    </w:lvl>
    <w:lvl w:ilvl="7" w:tplc="04090003" w:tentative="1">
      <w:start w:val="1"/>
      <w:numFmt w:val="bullet"/>
      <w:lvlText w:val="o"/>
      <w:lvlJc w:val="left"/>
      <w:pPr>
        <w:ind w:left="3772" w:hanging="360"/>
      </w:pPr>
      <w:rPr>
        <w:rFonts w:ascii="Courier New" w:hAnsi="Courier New" w:cs="Courier New" w:hint="default"/>
      </w:rPr>
    </w:lvl>
    <w:lvl w:ilvl="8" w:tplc="04090005" w:tentative="1">
      <w:start w:val="1"/>
      <w:numFmt w:val="bullet"/>
      <w:lvlText w:val=""/>
      <w:lvlJc w:val="left"/>
      <w:pPr>
        <w:ind w:left="4492" w:hanging="360"/>
      </w:pPr>
      <w:rPr>
        <w:rFonts w:ascii="Wingdings" w:hAnsi="Wingdings" w:hint="default"/>
      </w:rPr>
    </w:lvl>
  </w:abstractNum>
  <w:abstractNum w:abstractNumId="4">
    <w:nsid w:val="151B50CE"/>
    <w:multiLevelType w:val="hybridMultilevel"/>
    <w:tmpl w:val="2FD0A1E4"/>
    <w:lvl w:ilvl="0" w:tplc="A152731A">
      <w:start w:val="1"/>
      <w:numFmt w:val="lowerLetter"/>
      <w:lvlText w:val="%1."/>
      <w:lvlJc w:val="left"/>
      <w:pPr>
        <w:ind w:left="2063" w:hanging="360"/>
      </w:pPr>
      <w:rPr>
        <w:rFonts w:hint="default"/>
      </w:rPr>
    </w:lvl>
    <w:lvl w:ilvl="1" w:tplc="04210019">
      <w:start w:val="1"/>
      <w:numFmt w:val="lowerLetter"/>
      <w:lvlText w:val="%2."/>
      <w:lvlJc w:val="left"/>
      <w:pPr>
        <w:ind w:left="2783" w:hanging="360"/>
      </w:pPr>
    </w:lvl>
    <w:lvl w:ilvl="2" w:tplc="0421001B" w:tentative="1">
      <w:start w:val="1"/>
      <w:numFmt w:val="lowerRoman"/>
      <w:lvlText w:val="%3."/>
      <w:lvlJc w:val="right"/>
      <w:pPr>
        <w:ind w:left="3503" w:hanging="180"/>
      </w:pPr>
    </w:lvl>
    <w:lvl w:ilvl="3" w:tplc="0421000F" w:tentative="1">
      <w:start w:val="1"/>
      <w:numFmt w:val="decimal"/>
      <w:lvlText w:val="%4."/>
      <w:lvlJc w:val="left"/>
      <w:pPr>
        <w:ind w:left="4223" w:hanging="360"/>
      </w:pPr>
    </w:lvl>
    <w:lvl w:ilvl="4" w:tplc="04210019" w:tentative="1">
      <w:start w:val="1"/>
      <w:numFmt w:val="lowerLetter"/>
      <w:lvlText w:val="%5."/>
      <w:lvlJc w:val="left"/>
      <w:pPr>
        <w:ind w:left="4943" w:hanging="360"/>
      </w:pPr>
    </w:lvl>
    <w:lvl w:ilvl="5" w:tplc="0421001B" w:tentative="1">
      <w:start w:val="1"/>
      <w:numFmt w:val="lowerRoman"/>
      <w:lvlText w:val="%6."/>
      <w:lvlJc w:val="right"/>
      <w:pPr>
        <w:ind w:left="5663" w:hanging="180"/>
      </w:pPr>
    </w:lvl>
    <w:lvl w:ilvl="6" w:tplc="0421000F" w:tentative="1">
      <w:start w:val="1"/>
      <w:numFmt w:val="decimal"/>
      <w:lvlText w:val="%7."/>
      <w:lvlJc w:val="left"/>
      <w:pPr>
        <w:ind w:left="6383" w:hanging="360"/>
      </w:pPr>
    </w:lvl>
    <w:lvl w:ilvl="7" w:tplc="04210019" w:tentative="1">
      <w:start w:val="1"/>
      <w:numFmt w:val="lowerLetter"/>
      <w:lvlText w:val="%8."/>
      <w:lvlJc w:val="left"/>
      <w:pPr>
        <w:ind w:left="7103" w:hanging="360"/>
      </w:pPr>
    </w:lvl>
    <w:lvl w:ilvl="8" w:tplc="0421001B" w:tentative="1">
      <w:start w:val="1"/>
      <w:numFmt w:val="lowerRoman"/>
      <w:lvlText w:val="%9."/>
      <w:lvlJc w:val="right"/>
      <w:pPr>
        <w:ind w:left="7823" w:hanging="180"/>
      </w:pPr>
    </w:lvl>
  </w:abstractNum>
  <w:abstractNum w:abstractNumId="5">
    <w:nsid w:val="197C6210"/>
    <w:multiLevelType w:val="hybridMultilevel"/>
    <w:tmpl w:val="785A8CA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19917341"/>
    <w:multiLevelType w:val="hybridMultilevel"/>
    <w:tmpl w:val="A94C4BE6"/>
    <w:lvl w:ilvl="0" w:tplc="D64470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AA23FE"/>
    <w:multiLevelType w:val="hybridMultilevel"/>
    <w:tmpl w:val="249CC0AC"/>
    <w:lvl w:ilvl="0" w:tplc="0421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06877A7"/>
    <w:multiLevelType w:val="hybridMultilevel"/>
    <w:tmpl w:val="7C64A1D4"/>
    <w:lvl w:ilvl="0" w:tplc="C9344250">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0F50BB5"/>
    <w:multiLevelType w:val="hybridMultilevel"/>
    <w:tmpl w:val="27A89AE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2CA4FEE"/>
    <w:multiLevelType w:val="hybridMultilevel"/>
    <w:tmpl w:val="449A342A"/>
    <w:lvl w:ilvl="0" w:tplc="724C31B0">
      <w:numFmt w:val="bullet"/>
      <w:lvlText w:val="-"/>
      <w:lvlJc w:val="left"/>
      <w:pPr>
        <w:ind w:left="2130" w:hanging="360"/>
      </w:pPr>
      <w:rPr>
        <w:rFonts w:ascii="Arial Narrow" w:eastAsia="Calibri" w:hAnsi="Arial Narrow" w:cs="Arial" w:hint="default"/>
      </w:rPr>
    </w:lvl>
    <w:lvl w:ilvl="1" w:tplc="CD56D2D6">
      <w:start w:val="1"/>
      <w:numFmt w:val="bullet"/>
      <w:lvlText w:val="-"/>
      <w:lvlJc w:val="left"/>
      <w:pPr>
        <w:tabs>
          <w:tab w:val="num" w:pos="2850"/>
        </w:tabs>
        <w:ind w:left="2850" w:hanging="360"/>
      </w:pPr>
      <w:rPr>
        <w:rFonts w:ascii="Arial" w:eastAsia="Times New Roman" w:hAnsi="Arial" w:hint="default"/>
      </w:rPr>
    </w:lvl>
    <w:lvl w:ilvl="2" w:tplc="0409000F">
      <w:start w:val="1"/>
      <w:numFmt w:val="decimal"/>
      <w:lvlText w:val="%3."/>
      <w:lvlJc w:val="left"/>
      <w:pPr>
        <w:tabs>
          <w:tab w:val="num" w:pos="3750"/>
        </w:tabs>
        <w:ind w:left="3750" w:hanging="360"/>
      </w:pPr>
    </w:lvl>
    <w:lvl w:ilvl="3" w:tplc="0409000F">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11">
    <w:nsid w:val="23A11E66"/>
    <w:multiLevelType w:val="hybridMultilevel"/>
    <w:tmpl w:val="AC18B264"/>
    <w:lvl w:ilvl="0" w:tplc="4F468EA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4E7B1C"/>
    <w:multiLevelType w:val="hybridMultilevel"/>
    <w:tmpl w:val="B058D3A2"/>
    <w:lvl w:ilvl="0" w:tplc="A70C1438">
      <w:start w:val="1"/>
      <w:numFmt w:val="upperRoman"/>
      <w:lvlText w:val="BAB %1."/>
      <w:lvlJc w:val="left"/>
      <w:pPr>
        <w:tabs>
          <w:tab w:val="num" w:pos="2700"/>
        </w:tabs>
        <w:ind w:left="2700" w:hanging="360"/>
      </w:pPr>
      <w:rPr>
        <w:rFonts w:hint="default"/>
      </w:rPr>
    </w:lvl>
    <w:lvl w:ilvl="1" w:tplc="3D14A7D8">
      <w:start w:val="1"/>
      <w:numFmt w:val="upperLetter"/>
      <w:lvlText w:val="%2."/>
      <w:lvlJc w:val="left"/>
      <w:pPr>
        <w:tabs>
          <w:tab w:val="num" w:pos="1440"/>
        </w:tabs>
        <w:ind w:left="1440" w:hanging="360"/>
      </w:pPr>
      <w:rPr>
        <w:rFonts w:ascii="Lucida Sans Unicode" w:hAnsi="Lucida Sans Unicode" w:cs="Times New Roman" w:hint="default"/>
      </w:rPr>
    </w:lvl>
    <w:lvl w:ilvl="2" w:tplc="8C82F038">
      <w:start w:val="1"/>
      <w:numFmt w:val="decimal"/>
      <w:lvlText w:val="%3."/>
      <w:lvlJc w:val="left"/>
      <w:pPr>
        <w:tabs>
          <w:tab w:val="num" w:pos="2340"/>
        </w:tabs>
        <w:ind w:left="2340" w:hanging="360"/>
      </w:pPr>
      <w:rPr>
        <w:rFonts w:hint="default"/>
      </w:rPr>
    </w:lvl>
    <w:lvl w:ilvl="3" w:tplc="E6C84336">
      <w:start w:val="1"/>
      <w:numFmt w:val="lowerLetter"/>
      <w:lvlText w:val="%4."/>
      <w:lvlJc w:val="left"/>
      <w:pPr>
        <w:tabs>
          <w:tab w:val="num" w:pos="2880"/>
        </w:tabs>
        <w:ind w:left="2880" w:hanging="360"/>
      </w:pPr>
      <w:rPr>
        <w:rFonts w:hint="default"/>
      </w:rPr>
    </w:lvl>
    <w:lvl w:ilvl="4" w:tplc="0409000F">
      <w:start w:val="1"/>
      <w:numFmt w:val="decimal"/>
      <w:lvlText w:val="%5."/>
      <w:lvlJc w:val="left"/>
      <w:pPr>
        <w:tabs>
          <w:tab w:val="num" w:pos="3600"/>
        </w:tabs>
        <w:ind w:left="3600" w:hanging="360"/>
      </w:pPr>
      <w:rPr>
        <w:rFonts w:hint="default"/>
      </w:rPr>
    </w:lvl>
    <w:lvl w:ilvl="5" w:tplc="B8483638">
      <w:start w:val="1"/>
      <w:numFmt w:val="lowerLetter"/>
      <w:lvlText w:val="%6)"/>
      <w:lvlJc w:val="left"/>
      <w:pPr>
        <w:tabs>
          <w:tab w:val="num" w:pos="4500"/>
        </w:tabs>
        <w:ind w:left="4500" w:hanging="360"/>
      </w:pPr>
      <w:rPr>
        <w:rFonts w:hint="default"/>
      </w:rPr>
    </w:lvl>
    <w:lvl w:ilvl="6" w:tplc="9ABEDA30">
      <w:start w:val="1"/>
      <w:numFmt w:val="decimal"/>
      <w:lvlText w:val="%7)"/>
      <w:lvlJc w:val="left"/>
      <w:pPr>
        <w:tabs>
          <w:tab w:val="num" w:pos="1470"/>
        </w:tabs>
        <w:ind w:left="1470" w:hanging="390"/>
      </w:pPr>
      <w:rPr>
        <w:rFonts w:ascii="Lucida Sans" w:hAnsi="Lucida Sans" w:cs="Times New Roman" w:hint="default"/>
        <w:b/>
      </w:rPr>
    </w:lvl>
    <w:lvl w:ilvl="7" w:tplc="15968352">
      <w:start w:val="1"/>
      <w:numFmt w:val="lowerLetter"/>
      <w:lvlText w:val="(%8)"/>
      <w:lvlJc w:val="left"/>
      <w:pPr>
        <w:tabs>
          <w:tab w:val="num" w:pos="5775"/>
        </w:tabs>
        <w:ind w:left="5775" w:hanging="375"/>
      </w:pPr>
      <w:rPr>
        <w:rFonts w:hint="default"/>
      </w:rPr>
    </w:lvl>
    <w:lvl w:ilvl="8" w:tplc="F1E47CB8">
      <w:start w:val="1"/>
      <w:numFmt w:val="bullet"/>
      <w:lvlText w:val="-"/>
      <w:lvlJc w:val="left"/>
      <w:pPr>
        <w:tabs>
          <w:tab w:val="num" w:pos="6720"/>
        </w:tabs>
        <w:ind w:left="6720" w:hanging="420"/>
      </w:pPr>
      <w:rPr>
        <w:rFonts w:ascii="Lucida Sans Unicode" w:eastAsia="SimSun" w:hAnsi="Lucida Sans Unicode" w:cs="Lucida Sans Unicode" w:hint="default"/>
      </w:rPr>
    </w:lvl>
  </w:abstractNum>
  <w:abstractNum w:abstractNumId="13">
    <w:nsid w:val="25C53FE9"/>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0D5589"/>
    <w:multiLevelType w:val="hybridMultilevel"/>
    <w:tmpl w:val="86445AE4"/>
    <w:lvl w:ilvl="0" w:tplc="04210001">
      <w:start w:val="1"/>
      <w:numFmt w:val="bullet"/>
      <w:lvlText w:val=""/>
      <w:lvlJc w:val="left"/>
      <w:pPr>
        <w:ind w:left="2160" w:hanging="360"/>
      </w:pPr>
      <w:rPr>
        <w:rFonts w:ascii="Symbol" w:hAnsi="Symbol" w:hint="default"/>
      </w:rPr>
    </w:lvl>
    <w:lvl w:ilvl="1" w:tplc="04210003">
      <w:start w:val="1"/>
      <w:numFmt w:val="bullet"/>
      <w:lvlText w:val="o"/>
      <w:lvlJc w:val="left"/>
      <w:pPr>
        <w:ind w:left="2880" w:hanging="360"/>
      </w:pPr>
      <w:rPr>
        <w:rFonts w:ascii="Courier New" w:hAnsi="Courier New" w:cs="Courier New" w:hint="default"/>
      </w:rPr>
    </w:lvl>
    <w:lvl w:ilvl="2" w:tplc="04210005">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5">
    <w:nsid w:val="2E59383A"/>
    <w:multiLevelType w:val="hybridMultilevel"/>
    <w:tmpl w:val="9C10B046"/>
    <w:lvl w:ilvl="0" w:tplc="D59C7806">
      <w:start w:val="1"/>
      <w:numFmt w:val="bullet"/>
      <w:lvlText w:val=""/>
      <w:lvlJc w:val="left"/>
      <w:pPr>
        <w:ind w:left="360" w:hanging="360"/>
      </w:pPr>
      <w:rPr>
        <w:rFonts w:ascii="Symbol" w:hAnsi="Symbol" w:hint="default"/>
      </w:rPr>
    </w:lvl>
    <w:lvl w:ilvl="1" w:tplc="04210003">
      <w:start w:val="1"/>
      <w:numFmt w:val="bullet"/>
      <w:lvlText w:val="o"/>
      <w:lvlJc w:val="left"/>
      <w:pPr>
        <w:ind w:left="1080" w:hanging="360"/>
      </w:pPr>
      <w:rPr>
        <w:rFonts w:ascii="Courier New" w:hAnsi="Courier New" w:cs="Courier New" w:hint="default"/>
      </w:rPr>
    </w:lvl>
    <w:lvl w:ilvl="2" w:tplc="04210005">
      <w:start w:val="1"/>
      <w:numFmt w:val="bullet"/>
      <w:lvlText w:val=""/>
      <w:lvlJc w:val="left"/>
      <w:pPr>
        <w:ind w:left="1800" w:hanging="360"/>
      </w:pPr>
      <w:rPr>
        <w:rFonts w:ascii="Wingdings" w:hAnsi="Wingdings" w:hint="default"/>
      </w:rPr>
    </w:lvl>
    <w:lvl w:ilvl="3" w:tplc="04210005">
      <w:start w:val="1"/>
      <w:numFmt w:val="bullet"/>
      <w:lvlText w:val=""/>
      <w:lvlJc w:val="left"/>
      <w:pPr>
        <w:ind w:left="2520" w:hanging="360"/>
      </w:pPr>
      <w:rPr>
        <w:rFonts w:ascii="Wingdings" w:hAnsi="Wingdings"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6">
    <w:nsid w:val="35152426"/>
    <w:multiLevelType w:val="hybridMultilevel"/>
    <w:tmpl w:val="1CA41330"/>
    <w:lvl w:ilvl="0" w:tplc="AF68DB36">
      <w:start w:val="1"/>
      <w:numFmt w:val="lowerLetter"/>
      <w:lvlText w:val="%1)"/>
      <w:lvlJc w:val="left"/>
      <w:pPr>
        <w:ind w:left="360" w:hanging="360"/>
      </w:pPr>
      <w:rPr>
        <w:rFonts w:hint="default"/>
      </w:rPr>
    </w:lvl>
    <w:lvl w:ilvl="1" w:tplc="04090005">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B2F44EF"/>
    <w:multiLevelType w:val="hybridMultilevel"/>
    <w:tmpl w:val="911A2E46"/>
    <w:lvl w:ilvl="0" w:tplc="04210017">
      <w:start w:val="1"/>
      <w:numFmt w:val="lowerLetter"/>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8">
    <w:nsid w:val="3C4140FE"/>
    <w:multiLevelType w:val="hybridMultilevel"/>
    <w:tmpl w:val="1E2ABAAA"/>
    <w:lvl w:ilvl="0" w:tplc="04210001">
      <w:start w:val="1"/>
      <w:numFmt w:val="bullet"/>
      <w:lvlText w:val=""/>
      <w:lvlJc w:val="left"/>
      <w:pPr>
        <w:ind w:left="1800" w:hanging="360"/>
      </w:pPr>
      <w:rPr>
        <w:rFonts w:ascii="Symbol" w:hAnsi="Symbol"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19">
    <w:nsid w:val="3D5F2D43"/>
    <w:multiLevelType w:val="hybridMultilevel"/>
    <w:tmpl w:val="599C2BD8"/>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3DEF3736"/>
    <w:multiLevelType w:val="hybridMultilevel"/>
    <w:tmpl w:val="BCBC1B9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E132A84"/>
    <w:multiLevelType w:val="hybridMultilevel"/>
    <w:tmpl w:val="CE24DA38"/>
    <w:lvl w:ilvl="0" w:tplc="5948AD82">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1232139"/>
    <w:multiLevelType w:val="hybridMultilevel"/>
    <w:tmpl w:val="939AFEC4"/>
    <w:lvl w:ilvl="0" w:tplc="6F023B7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18256BA"/>
    <w:multiLevelType w:val="hybridMultilevel"/>
    <w:tmpl w:val="AE8816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2B55075"/>
    <w:multiLevelType w:val="hybridMultilevel"/>
    <w:tmpl w:val="C3E85424"/>
    <w:lvl w:ilvl="0" w:tplc="B848363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5">
    <w:nsid w:val="4417637A"/>
    <w:multiLevelType w:val="hybridMultilevel"/>
    <w:tmpl w:val="634E3708"/>
    <w:lvl w:ilvl="0" w:tplc="0421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6">
    <w:nsid w:val="459C25C3"/>
    <w:multiLevelType w:val="hybridMultilevel"/>
    <w:tmpl w:val="CACC6EE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47990A38"/>
    <w:multiLevelType w:val="multilevel"/>
    <w:tmpl w:val="528E9A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C935CEE"/>
    <w:multiLevelType w:val="hybridMultilevel"/>
    <w:tmpl w:val="E7CE4E1A"/>
    <w:lvl w:ilvl="0" w:tplc="0409000F">
      <w:start w:val="1"/>
      <w:numFmt w:val="decimal"/>
      <w:lvlText w:val="%1."/>
      <w:lvlJc w:val="left"/>
      <w:pPr>
        <w:ind w:left="720" w:hanging="360"/>
      </w:pPr>
    </w:lvl>
    <w:lvl w:ilvl="1" w:tplc="CC9404C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42336B"/>
    <w:multiLevelType w:val="hybridMultilevel"/>
    <w:tmpl w:val="955EB25E"/>
    <w:lvl w:ilvl="0" w:tplc="31C4896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1A5A93"/>
    <w:multiLevelType w:val="hybridMultilevel"/>
    <w:tmpl w:val="54AE038A"/>
    <w:lvl w:ilvl="0" w:tplc="04090005">
      <w:start w:val="1"/>
      <w:numFmt w:val="bullet"/>
      <w:lvlText w:val=""/>
      <w:lvlJc w:val="left"/>
      <w:pPr>
        <w:ind w:left="1494" w:hanging="360"/>
      </w:pPr>
      <w:rPr>
        <w:rFonts w:ascii="Wingdings" w:hAnsi="Wingding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nsid w:val="50336FEA"/>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1377F96"/>
    <w:multiLevelType w:val="hybridMultilevel"/>
    <w:tmpl w:val="428C5066"/>
    <w:lvl w:ilvl="0" w:tplc="587ACB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545D4DB7"/>
    <w:multiLevelType w:val="hybridMultilevel"/>
    <w:tmpl w:val="30A46F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8A8674E"/>
    <w:multiLevelType w:val="hybridMultilevel"/>
    <w:tmpl w:val="AF5C0734"/>
    <w:lvl w:ilvl="0" w:tplc="F6F4B162">
      <w:start w:val="1"/>
      <w:numFmt w:val="lowerLetter"/>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35">
    <w:nsid w:val="5D487079"/>
    <w:multiLevelType w:val="hybridMultilevel"/>
    <w:tmpl w:val="21180D5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6">
    <w:nsid w:val="5DD909B8"/>
    <w:multiLevelType w:val="hybridMultilevel"/>
    <w:tmpl w:val="37CC13DE"/>
    <w:lvl w:ilvl="0" w:tplc="5080D43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nsid w:val="5E6762B1"/>
    <w:multiLevelType w:val="hybridMultilevel"/>
    <w:tmpl w:val="B608C0E6"/>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8">
    <w:nsid w:val="60461A33"/>
    <w:multiLevelType w:val="hybridMultilevel"/>
    <w:tmpl w:val="F08A7F4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rPr>
        <w:rFonts w:hint="default"/>
      </w:rPr>
    </w:lvl>
    <w:lvl w:ilvl="2" w:tplc="FFFFFFFF">
      <w:start w:val="1"/>
      <w:numFmt w:val="decimal"/>
      <w:lvlText w:val="%3)"/>
      <w:lvlJc w:val="left"/>
      <w:pPr>
        <w:tabs>
          <w:tab w:val="num" w:pos="2040"/>
        </w:tabs>
        <w:ind w:left="2040" w:hanging="420"/>
      </w:pPr>
      <w:rPr>
        <w:rFonts w:hint="default"/>
      </w:rPr>
    </w:lvl>
    <w:lvl w:ilvl="3" w:tplc="FFFFFFFF">
      <w:start w:val="1"/>
      <w:numFmt w:val="decimal"/>
      <w:lvlText w:val="%4)"/>
      <w:lvlJc w:val="left"/>
      <w:pPr>
        <w:tabs>
          <w:tab w:val="num" w:pos="2520"/>
        </w:tabs>
        <w:ind w:left="2520" w:hanging="360"/>
      </w:pPr>
      <w:rPr>
        <w:rFonts w:hint="default"/>
      </w:rPr>
    </w:lvl>
    <w:lvl w:ilvl="4" w:tplc="FFFFFFFF">
      <w:start w:val="1"/>
      <w:numFmt w:val="upperLetter"/>
      <w:lvlText w:val="%5."/>
      <w:lvlJc w:val="left"/>
      <w:pPr>
        <w:tabs>
          <w:tab w:val="num" w:pos="3240"/>
        </w:tabs>
        <w:ind w:left="3240" w:hanging="360"/>
      </w:pPr>
      <w:rPr>
        <w:rFonts w:hint="default"/>
      </w:rPr>
    </w:lvl>
    <w:lvl w:ilvl="5" w:tplc="FFFFFFFF">
      <w:start w:val="1"/>
      <w:numFmt w:val="lowerLetter"/>
      <w:lvlText w:val="%6)"/>
      <w:lvlJc w:val="left"/>
      <w:pPr>
        <w:tabs>
          <w:tab w:val="num" w:pos="4140"/>
        </w:tabs>
        <w:ind w:left="4140" w:hanging="360"/>
      </w:pPr>
      <w:rPr>
        <w:rFonts w:hint="default"/>
      </w:r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nsid w:val="614435D9"/>
    <w:multiLevelType w:val="hybridMultilevel"/>
    <w:tmpl w:val="2EBA06E0"/>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40">
    <w:nsid w:val="69C45B9C"/>
    <w:multiLevelType w:val="hybridMultilevel"/>
    <w:tmpl w:val="6618421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DB87B28"/>
    <w:multiLevelType w:val="hybridMultilevel"/>
    <w:tmpl w:val="E99A6498"/>
    <w:lvl w:ilvl="0" w:tplc="B848363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2">
    <w:nsid w:val="73A72457"/>
    <w:multiLevelType w:val="hybridMultilevel"/>
    <w:tmpl w:val="4F865E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DA4CC3"/>
    <w:multiLevelType w:val="hybridMultilevel"/>
    <w:tmpl w:val="2FD0A1E4"/>
    <w:lvl w:ilvl="0" w:tplc="A152731A">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4">
    <w:nsid w:val="78826B17"/>
    <w:multiLevelType w:val="hybridMultilevel"/>
    <w:tmpl w:val="25AA613C"/>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5">
    <w:nsid w:val="7A711405"/>
    <w:multiLevelType w:val="hybridMultilevel"/>
    <w:tmpl w:val="4D669F78"/>
    <w:lvl w:ilvl="0" w:tplc="04210001">
      <w:start w:val="1"/>
      <w:numFmt w:val="bullet"/>
      <w:lvlText w:val=""/>
      <w:lvlJc w:val="left"/>
      <w:pPr>
        <w:ind w:left="2203" w:hanging="360"/>
      </w:pPr>
      <w:rPr>
        <w:rFonts w:ascii="Symbol" w:hAnsi="Symbol" w:hint="default"/>
      </w:rPr>
    </w:lvl>
    <w:lvl w:ilvl="1" w:tplc="04210003">
      <w:start w:val="1"/>
      <w:numFmt w:val="bullet"/>
      <w:lvlText w:val="o"/>
      <w:lvlJc w:val="left"/>
      <w:pPr>
        <w:ind w:left="2923" w:hanging="360"/>
      </w:pPr>
      <w:rPr>
        <w:rFonts w:ascii="Courier New" w:hAnsi="Courier New" w:cs="Courier New" w:hint="default"/>
      </w:rPr>
    </w:lvl>
    <w:lvl w:ilvl="2" w:tplc="04210005">
      <w:start w:val="1"/>
      <w:numFmt w:val="bullet"/>
      <w:lvlText w:val=""/>
      <w:lvlJc w:val="left"/>
      <w:pPr>
        <w:ind w:left="3643" w:hanging="360"/>
      </w:pPr>
      <w:rPr>
        <w:rFonts w:ascii="Wingdings" w:hAnsi="Wingdings" w:hint="default"/>
      </w:rPr>
    </w:lvl>
    <w:lvl w:ilvl="3" w:tplc="04210001" w:tentative="1">
      <w:start w:val="1"/>
      <w:numFmt w:val="bullet"/>
      <w:lvlText w:val=""/>
      <w:lvlJc w:val="left"/>
      <w:pPr>
        <w:ind w:left="4363" w:hanging="360"/>
      </w:pPr>
      <w:rPr>
        <w:rFonts w:ascii="Symbol" w:hAnsi="Symbol" w:hint="default"/>
      </w:rPr>
    </w:lvl>
    <w:lvl w:ilvl="4" w:tplc="04210003" w:tentative="1">
      <w:start w:val="1"/>
      <w:numFmt w:val="bullet"/>
      <w:lvlText w:val="o"/>
      <w:lvlJc w:val="left"/>
      <w:pPr>
        <w:ind w:left="5083" w:hanging="360"/>
      </w:pPr>
      <w:rPr>
        <w:rFonts w:ascii="Courier New" w:hAnsi="Courier New" w:cs="Courier New" w:hint="default"/>
      </w:rPr>
    </w:lvl>
    <w:lvl w:ilvl="5" w:tplc="04210005" w:tentative="1">
      <w:start w:val="1"/>
      <w:numFmt w:val="bullet"/>
      <w:lvlText w:val=""/>
      <w:lvlJc w:val="left"/>
      <w:pPr>
        <w:ind w:left="5803" w:hanging="360"/>
      </w:pPr>
      <w:rPr>
        <w:rFonts w:ascii="Wingdings" w:hAnsi="Wingdings" w:hint="default"/>
      </w:rPr>
    </w:lvl>
    <w:lvl w:ilvl="6" w:tplc="04210001" w:tentative="1">
      <w:start w:val="1"/>
      <w:numFmt w:val="bullet"/>
      <w:lvlText w:val=""/>
      <w:lvlJc w:val="left"/>
      <w:pPr>
        <w:ind w:left="6523" w:hanging="360"/>
      </w:pPr>
      <w:rPr>
        <w:rFonts w:ascii="Symbol" w:hAnsi="Symbol" w:hint="default"/>
      </w:rPr>
    </w:lvl>
    <w:lvl w:ilvl="7" w:tplc="04210003" w:tentative="1">
      <w:start w:val="1"/>
      <w:numFmt w:val="bullet"/>
      <w:lvlText w:val="o"/>
      <w:lvlJc w:val="left"/>
      <w:pPr>
        <w:ind w:left="7243" w:hanging="360"/>
      </w:pPr>
      <w:rPr>
        <w:rFonts w:ascii="Courier New" w:hAnsi="Courier New" w:cs="Courier New" w:hint="default"/>
      </w:rPr>
    </w:lvl>
    <w:lvl w:ilvl="8" w:tplc="04210005" w:tentative="1">
      <w:start w:val="1"/>
      <w:numFmt w:val="bullet"/>
      <w:lvlText w:val=""/>
      <w:lvlJc w:val="left"/>
      <w:pPr>
        <w:ind w:left="7963" w:hanging="360"/>
      </w:pPr>
      <w:rPr>
        <w:rFonts w:ascii="Wingdings" w:hAnsi="Wingdings" w:hint="default"/>
      </w:rPr>
    </w:lvl>
  </w:abstractNum>
  <w:num w:numId="1">
    <w:abstractNumId w:val="37"/>
  </w:num>
  <w:num w:numId="2">
    <w:abstractNumId w:val="32"/>
  </w:num>
  <w:num w:numId="3">
    <w:abstractNumId w:val="38"/>
  </w:num>
  <w:num w:numId="4">
    <w:abstractNumId w:val="35"/>
  </w:num>
  <w:num w:numId="5">
    <w:abstractNumId w:val="12"/>
  </w:num>
  <w:num w:numId="6">
    <w:abstractNumId w:val="41"/>
  </w:num>
  <w:num w:numId="7">
    <w:abstractNumId w:val="45"/>
  </w:num>
  <w:num w:numId="8">
    <w:abstractNumId w:val="14"/>
  </w:num>
  <w:num w:numId="9">
    <w:abstractNumId w:val="24"/>
  </w:num>
  <w:num w:numId="10">
    <w:abstractNumId w:val="2"/>
  </w:num>
  <w:num w:numId="11">
    <w:abstractNumId w:val="36"/>
  </w:num>
  <w:num w:numId="12">
    <w:abstractNumId w:val="22"/>
  </w:num>
  <w:num w:numId="13">
    <w:abstractNumId w:val="17"/>
  </w:num>
  <w:num w:numId="14">
    <w:abstractNumId w:val="39"/>
  </w:num>
  <w:num w:numId="15">
    <w:abstractNumId w:val="0"/>
  </w:num>
  <w:num w:numId="16">
    <w:abstractNumId w:val="18"/>
  </w:num>
  <w:num w:numId="17">
    <w:abstractNumId w:val="16"/>
  </w:num>
  <w:num w:numId="18">
    <w:abstractNumId w:val="42"/>
  </w:num>
  <w:num w:numId="19">
    <w:abstractNumId w:val="15"/>
  </w:num>
  <w:num w:numId="20">
    <w:abstractNumId w:val="34"/>
  </w:num>
  <w:num w:numId="21">
    <w:abstractNumId w:val="10"/>
  </w:num>
  <w:num w:numId="22">
    <w:abstractNumId w:val="1"/>
  </w:num>
  <w:num w:numId="23">
    <w:abstractNumId w:val="25"/>
  </w:num>
  <w:num w:numId="24">
    <w:abstractNumId w:val="28"/>
  </w:num>
  <w:num w:numId="25">
    <w:abstractNumId w:val="23"/>
  </w:num>
  <w:num w:numId="26">
    <w:abstractNumId w:val="33"/>
  </w:num>
  <w:num w:numId="27">
    <w:abstractNumId w:val="6"/>
  </w:num>
  <w:num w:numId="28">
    <w:abstractNumId w:val="20"/>
  </w:num>
  <w:num w:numId="29">
    <w:abstractNumId w:val="40"/>
  </w:num>
  <w:num w:numId="30">
    <w:abstractNumId w:val="5"/>
  </w:num>
  <w:num w:numId="31">
    <w:abstractNumId w:val="19"/>
  </w:num>
  <w:num w:numId="32">
    <w:abstractNumId w:val="26"/>
  </w:num>
  <w:num w:numId="33">
    <w:abstractNumId w:val="21"/>
  </w:num>
  <w:num w:numId="34">
    <w:abstractNumId w:val="27"/>
  </w:num>
  <w:num w:numId="35">
    <w:abstractNumId w:val="8"/>
  </w:num>
  <w:num w:numId="36">
    <w:abstractNumId w:val="44"/>
  </w:num>
  <w:num w:numId="37">
    <w:abstractNumId w:val="31"/>
  </w:num>
  <w:num w:numId="38">
    <w:abstractNumId w:val="13"/>
  </w:num>
  <w:num w:numId="39">
    <w:abstractNumId w:val="29"/>
  </w:num>
  <w:num w:numId="40">
    <w:abstractNumId w:val="11"/>
  </w:num>
  <w:num w:numId="41">
    <w:abstractNumId w:val="4"/>
  </w:num>
  <w:num w:numId="42">
    <w:abstractNumId w:val="7"/>
  </w:num>
  <w:num w:numId="43">
    <w:abstractNumId w:val="43"/>
  </w:num>
  <w:num w:numId="44">
    <w:abstractNumId w:val="9"/>
  </w:num>
  <w:num w:numId="45">
    <w:abstractNumId w:val="30"/>
  </w:num>
  <w:num w:numId="46">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D34CF"/>
    <w:rsid w:val="00002052"/>
    <w:rsid w:val="00003C5B"/>
    <w:rsid w:val="00010343"/>
    <w:rsid w:val="00010AED"/>
    <w:rsid w:val="000120BC"/>
    <w:rsid w:val="00012BBE"/>
    <w:rsid w:val="000133E6"/>
    <w:rsid w:val="00013AA4"/>
    <w:rsid w:val="00013CF4"/>
    <w:rsid w:val="000152FE"/>
    <w:rsid w:val="00016820"/>
    <w:rsid w:val="000172D2"/>
    <w:rsid w:val="00021F01"/>
    <w:rsid w:val="0002365A"/>
    <w:rsid w:val="0002376C"/>
    <w:rsid w:val="00030A86"/>
    <w:rsid w:val="00030D25"/>
    <w:rsid w:val="00034109"/>
    <w:rsid w:val="0003470B"/>
    <w:rsid w:val="000374D7"/>
    <w:rsid w:val="00040E4A"/>
    <w:rsid w:val="00042F4B"/>
    <w:rsid w:val="00046F3D"/>
    <w:rsid w:val="00047608"/>
    <w:rsid w:val="00047A22"/>
    <w:rsid w:val="00050A44"/>
    <w:rsid w:val="00054403"/>
    <w:rsid w:val="00054DE8"/>
    <w:rsid w:val="000616F8"/>
    <w:rsid w:val="00061E1F"/>
    <w:rsid w:val="00065E41"/>
    <w:rsid w:val="0006637E"/>
    <w:rsid w:val="000667BC"/>
    <w:rsid w:val="00072642"/>
    <w:rsid w:val="00072A9A"/>
    <w:rsid w:val="00074DBE"/>
    <w:rsid w:val="00077F58"/>
    <w:rsid w:val="00081B9E"/>
    <w:rsid w:val="00083AEA"/>
    <w:rsid w:val="00084792"/>
    <w:rsid w:val="00084994"/>
    <w:rsid w:val="00086D65"/>
    <w:rsid w:val="000929EE"/>
    <w:rsid w:val="00094A6A"/>
    <w:rsid w:val="000969F5"/>
    <w:rsid w:val="000974A6"/>
    <w:rsid w:val="00097C53"/>
    <w:rsid w:val="000A328B"/>
    <w:rsid w:val="000A342F"/>
    <w:rsid w:val="000B20A4"/>
    <w:rsid w:val="000D5120"/>
    <w:rsid w:val="000E1740"/>
    <w:rsid w:val="000E4323"/>
    <w:rsid w:val="000E6DA7"/>
    <w:rsid w:val="000E798F"/>
    <w:rsid w:val="000F02D9"/>
    <w:rsid w:val="000F05CB"/>
    <w:rsid w:val="000F26A4"/>
    <w:rsid w:val="000F4C47"/>
    <w:rsid w:val="000F6B3F"/>
    <w:rsid w:val="000F7769"/>
    <w:rsid w:val="000F7CDD"/>
    <w:rsid w:val="001058BC"/>
    <w:rsid w:val="0010620A"/>
    <w:rsid w:val="00110B3D"/>
    <w:rsid w:val="00111EC6"/>
    <w:rsid w:val="00112B61"/>
    <w:rsid w:val="001161D9"/>
    <w:rsid w:val="00117A30"/>
    <w:rsid w:val="00121DAB"/>
    <w:rsid w:val="00122D99"/>
    <w:rsid w:val="00126914"/>
    <w:rsid w:val="00131EA9"/>
    <w:rsid w:val="001326BB"/>
    <w:rsid w:val="00133A2B"/>
    <w:rsid w:val="00133CB2"/>
    <w:rsid w:val="00135F1E"/>
    <w:rsid w:val="00137432"/>
    <w:rsid w:val="00141EE3"/>
    <w:rsid w:val="0014272B"/>
    <w:rsid w:val="001438F0"/>
    <w:rsid w:val="0014463D"/>
    <w:rsid w:val="00156CD4"/>
    <w:rsid w:val="0016241A"/>
    <w:rsid w:val="00162F6E"/>
    <w:rsid w:val="0016556E"/>
    <w:rsid w:val="00170C7F"/>
    <w:rsid w:val="00175BED"/>
    <w:rsid w:val="0017778B"/>
    <w:rsid w:val="0018015C"/>
    <w:rsid w:val="00182F39"/>
    <w:rsid w:val="001874A5"/>
    <w:rsid w:val="00190281"/>
    <w:rsid w:val="001911E4"/>
    <w:rsid w:val="001935AF"/>
    <w:rsid w:val="0019518B"/>
    <w:rsid w:val="00195760"/>
    <w:rsid w:val="00196236"/>
    <w:rsid w:val="0019773A"/>
    <w:rsid w:val="0019775D"/>
    <w:rsid w:val="001B2B53"/>
    <w:rsid w:val="001B544F"/>
    <w:rsid w:val="001B5589"/>
    <w:rsid w:val="001C0505"/>
    <w:rsid w:val="001C17B3"/>
    <w:rsid w:val="001D31E4"/>
    <w:rsid w:val="001D5250"/>
    <w:rsid w:val="001D769A"/>
    <w:rsid w:val="001E1EFC"/>
    <w:rsid w:val="001E4CED"/>
    <w:rsid w:val="001E713F"/>
    <w:rsid w:val="001F1A41"/>
    <w:rsid w:val="001F34A2"/>
    <w:rsid w:val="001F35BF"/>
    <w:rsid w:val="001F5DE9"/>
    <w:rsid w:val="001F6511"/>
    <w:rsid w:val="00203633"/>
    <w:rsid w:val="00206994"/>
    <w:rsid w:val="0021442D"/>
    <w:rsid w:val="00222C4A"/>
    <w:rsid w:val="00222ECB"/>
    <w:rsid w:val="00223514"/>
    <w:rsid w:val="00224A6C"/>
    <w:rsid w:val="002264A8"/>
    <w:rsid w:val="00232E35"/>
    <w:rsid w:val="00237659"/>
    <w:rsid w:val="00237F10"/>
    <w:rsid w:val="002403E4"/>
    <w:rsid w:val="00242BA1"/>
    <w:rsid w:val="00243871"/>
    <w:rsid w:val="00246F48"/>
    <w:rsid w:val="00252F66"/>
    <w:rsid w:val="00254474"/>
    <w:rsid w:val="00254752"/>
    <w:rsid w:val="0026364C"/>
    <w:rsid w:val="0026367D"/>
    <w:rsid w:val="00263DF0"/>
    <w:rsid w:val="00276E3E"/>
    <w:rsid w:val="0027758C"/>
    <w:rsid w:val="00280CF4"/>
    <w:rsid w:val="0028138C"/>
    <w:rsid w:val="00284073"/>
    <w:rsid w:val="00286A74"/>
    <w:rsid w:val="00287303"/>
    <w:rsid w:val="002953CD"/>
    <w:rsid w:val="00295DB0"/>
    <w:rsid w:val="002A03C1"/>
    <w:rsid w:val="002A1FB0"/>
    <w:rsid w:val="002A7171"/>
    <w:rsid w:val="002A7AE0"/>
    <w:rsid w:val="002B145E"/>
    <w:rsid w:val="002B43B8"/>
    <w:rsid w:val="002B6467"/>
    <w:rsid w:val="002B75A3"/>
    <w:rsid w:val="002B7960"/>
    <w:rsid w:val="002C0BDF"/>
    <w:rsid w:val="002C4A7A"/>
    <w:rsid w:val="002C75FD"/>
    <w:rsid w:val="002D0A18"/>
    <w:rsid w:val="002D2A41"/>
    <w:rsid w:val="002D3B81"/>
    <w:rsid w:val="002D62AA"/>
    <w:rsid w:val="002E1E8A"/>
    <w:rsid w:val="002E6BD6"/>
    <w:rsid w:val="002E6D9E"/>
    <w:rsid w:val="002E7AF0"/>
    <w:rsid w:val="002F0C6F"/>
    <w:rsid w:val="002F3E96"/>
    <w:rsid w:val="002F75C0"/>
    <w:rsid w:val="002F7673"/>
    <w:rsid w:val="002F77D4"/>
    <w:rsid w:val="00304B54"/>
    <w:rsid w:val="00305164"/>
    <w:rsid w:val="003111DE"/>
    <w:rsid w:val="00317955"/>
    <w:rsid w:val="003204F4"/>
    <w:rsid w:val="00321005"/>
    <w:rsid w:val="00321213"/>
    <w:rsid w:val="0032214A"/>
    <w:rsid w:val="00327F35"/>
    <w:rsid w:val="00334197"/>
    <w:rsid w:val="003342E4"/>
    <w:rsid w:val="003351B6"/>
    <w:rsid w:val="00335DCC"/>
    <w:rsid w:val="003377B8"/>
    <w:rsid w:val="00341380"/>
    <w:rsid w:val="00342CD6"/>
    <w:rsid w:val="00342DDA"/>
    <w:rsid w:val="00344706"/>
    <w:rsid w:val="003465DF"/>
    <w:rsid w:val="003513FA"/>
    <w:rsid w:val="00352EBB"/>
    <w:rsid w:val="00355BD1"/>
    <w:rsid w:val="00356974"/>
    <w:rsid w:val="0036431C"/>
    <w:rsid w:val="00367038"/>
    <w:rsid w:val="00367B84"/>
    <w:rsid w:val="00371C67"/>
    <w:rsid w:val="00372AC1"/>
    <w:rsid w:val="003737C9"/>
    <w:rsid w:val="00381074"/>
    <w:rsid w:val="00384792"/>
    <w:rsid w:val="00386D0C"/>
    <w:rsid w:val="00391264"/>
    <w:rsid w:val="003934D9"/>
    <w:rsid w:val="00396775"/>
    <w:rsid w:val="0039700C"/>
    <w:rsid w:val="003977B1"/>
    <w:rsid w:val="003A0E51"/>
    <w:rsid w:val="003A1EE5"/>
    <w:rsid w:val="003A45AA"/>
    <w:rsid w:val="003A587A"/>
    <w:rsid w:val="003B3FCA"/>
    <w:rsid w:val="003B6BD0"/>
    <w:rsid w:val="003C2ADB"/>
    <w:rsid w:val="003C3C49"/>
    <w:rsid w:val="003C47CA"/>
    <w:rsid w:val="003D73FD"/>
    <w:rsid w:val="003E2DA6"/>
    <w:rsid w:val="003E3938"/>
    <w:rsid w:val="003E4C16"/>
    <w:rsid w:val="003F1588"/>
    <w:rsid w:val="003F3EE6"/>
    <w:rsid w:val="00400DF1"/>
    <w:rsid w:val="00406FAD"/>
    <w:rsid w:val="00411748"/>
    <w:rsid w:val="004141FE"/>
    <w:rsid w:val="00415A52"/>
    <w:rsid w:val="004161E9"/>
    <w:rsid w:val="0041795A"/>
    <w:rsid w:val="0042142D"/>
    <w:rsid w:val="004252D5"/>
    <w:rsid w:val="0042729A"/>
    <w:rsid w:val="004332A2"/>
    <w:rsid w:val="00441EE5"/>
    <w:rsid w:val="0044335D"/>
    <w:rsid w:val="00445EC4"/>
    <w:rsid w:val="00446588"/>
    <w:rsid w:val="00455C9F"/>
    <w:rsid w:val="00455D6B"/>
    <w:rsid w:val="00456AA9"/>
    <w:rsid w:val="00462214"/>
    <w:rsid w:val="004670EA"/>
    <w:rsid w:val="00475F8C"/>
    <w:rsid w:val="00482D0B"/>
    <w:rsid w:val="00486E67"/>
    <w:rsid w:val="004872E6"/>
    <w:rsid w:val="00490C3B"/>
    <w:rsid w:val="00490CB2"/>
    <w:rsid w:val="004912FC"/>
    <w:rsid w:val="0049386B"/>
    <w:rsid w:val="004A1FE4"/>
    <w:rsid w:val="004A2727"/>
    <w:rsid w:val="004A744F"/>
    <w:rsid w:val="004B306F"/>
    <w:rsid w:val="004B5621"/>
    <w:rsid w:val="004C13B7"/>
    <w:rsid w:val="004C6982"/>
    <w:rsid w:val="004D0E74"/>
    <w:rsid w:val="004D2E13"/>
    <w:rsid w:val="004D755F"/>
    <w:rsid w:val="004E3078"/>
    <w:rsid w:val="004E561E"/>
    <w:rsid w:val="004E5BA0"/>
    <w:rsid w:val="004E745F"/>
    <w:rsid w:val="004F0670"/>
    <w:rsid w:val="004F1D69"/>
    <w:rsid w:val="004F2513"/>
    <w:rsid w:val="004F369D"/>
    <w:rsid w:val="004F52CC"/>
    <w:rsid w:val="004F60C0"/>
    <w:rsid w:val="00500D89"/>
    <w:rsid w:val="00500E26"/>
    <w:rsid w:val="00501E9F"/>
    <w:rsid w:val="005023BA"/>
    <w:rsid w:val="00503C40"/>
    <w:rsid w:val="00504770"/>
    <w:rsid w:val="00504AEB"/>
    <w:rsid w:val="005054C1"/>
    <w:rsid w:val="00506C15"/>
    <w:rsid w:val="00507AC5"/>
    <w:rsid w:val="00507CFD"/>
    <w:rsid w:val="00510F66"/>
    <w:rsid w:val="005123BF"/>
    <w:rsid w:val="005131EE"/>
    <w:rsid w:val="00513778"/>
    <w:rsid w:val="005139F5"/>
    <w:rsid w:val="005169A8"/>
    <w:rsid w:val="00526DC8"/>
    <w:rsid w:val="0053189E"/>
    <w:rsid w:val="00531BB7"/>
    <w:rsid w:val="005320C5"/>
    <w:rsid w:val="00533003"/>
    <w:rsid w:val="005352CB"/>
    <w:rsid w:val="00543EE8"/>
    <w:rsid w:val="0054601C"/>
    <w:rsid w:val="0055110A"/>
    <w:rsid w:val="00555253"/>
    <w:rsid w:val="005577DB"/>
    <w:rsid w:val="00557CFC"/>
    <w:rsid w:val="005601D5"/>
    <w:rsid w:val="00560AA8"/>
    <w:rsid w:val="00560D89"/>
    <w:rsid w:val="00561BEF"/>
    <w:rsid w:val="00564518"/>
    <w:rsid w:val="00565819"/>
    <w:rsid w:val="00565FB9"/>
    <w:rsid w:val="00566FA7"/>
    <w:rsid w:val="00567CB0"/>
    <w:rsid w:val="00570DB6"/>
    <w:rsid w:val="005718B0"/>
    <w:rsid w:val="005723DA"/>
    <w:rsid w:val="005726ED"/>
    <w:rsid w:val="0057461E"/>
    <w:rsid w:val="0057587F"/>
    <w:rsid w:val="0058347F"/>
    <w:rsid w:val="005835D4"/>
    <w:rsid w:val="005842B5"/>
    <w:rsid w:val="005858C8"/>
    <w:rsid w:val="00591050"/>
    <w:rsid w:val="005914BB"/>
    <w:rsid w:val="00597E32"/>
    <w:rsid w:val="005A17AA"/>
    <w:rsid w:val="005B07E2"/>
    <w:rsid w:val="005B61C9"/>
    <w:rsid w:val="005B7616"/>
    <w:rsid w:val="005B7B71"/>
    <w:rsid w:val="005C11D1"/>
    <w:rsid w:val="005C22EB"/>
    <w:rsid w:val="005C608E"/>
    <w:rsid w:val="005C6492"/>
    <w:rsid w:val="005D03CC"/>
    <w:rsid w:val="005D210F"/>
    <w:rsid w:val="005D64D5"/>
    <w:rsid w:val="005D69F6"/>
    <w:rsid w:val="005D7259"/>
    <w:rsid w:val="005D7736"/>
    <w:rsid w:val="005E02BF"/>
    <w:rsid w:val="005E2A47"/>
    <w:rsid w:val="005E4738"/>
    <w:rsid w:val="005E4A0A"/>
    <w:rsid w:val="005F0E65"/>
    <w:rsid w:val="005F5BA8"/>
    <w:rsid w:val="0060220F"/>
    <w:rsid w:val="00603117"/>
    <w:rsid w:val="006032EA"/>
    <w:rsid w:val="00610EDA"/>
    <w:rsid w:val="00612B8B"/>
    <w:rsid w:val="00613EA4"/>
    <w:rsid w:val="006202A5"/>
    <w:rsid w:val="0062243F"/>
    <w:rsid w:val="006245DB"/>
    <w:rsid w:val="00625C22"/>
    <w:rsid w:val="0063115B"/>
    <w:rsid w:val="00633F92"/>
    <w:rsid w:val="00637814"/>
    <w:rsid w:val="0064287B"/>
    <w:rsid w:val="00642B43"/>
    <w:rsid w:val="00645E6E"/>
    <w:rsid w:val="006545C5"/>
    <w:rsid w:val="00655A1F"/>
    <w:rsid w:val="00660CC0"/>
    <w:rsid w:val="00664B74"/>
    <w:rsid w:val="006659FD"/>
    <w:rsid w:val="0066640E"/>
    <w:rsid w:val="00673A01"/>
    <w:rsid w:val="006778E7"/>
    <w:rsid w:val="00681D18"/>
    <w:rsid w:val="006828C1"/>
    <w:rsid w:val="006831EE"/>
    <w:rsid w:val="00685AEA"/>
    <w:rsid w:val="006A0711"/>
    <w:rsid w:val="006A4051"/>
    <w:rsid w:val="006A583D"/>
    <w:rsid w:val="006B0FA1"/>
    <w:rsid w:val="006D0DA0"/>
    <w:rsid w:val="006D1B90"/>
    <w:rsid w:val="006D628D"/>
    <w:rsid w:val="006E113A"/>
    <w:rsid w:val="006E1FB0"/>
    <w:rsid w:val="006E4A05"/>
    <w:rsid w:val="006E58C7"/>
    <w:rsid w:val="006F0C35"/>
    <w:rsid w:val="00702665"/>
    <w:rsid w:val="007051B3"/>
    <w:rsid w:val="00706145"/>
    <w:rsid w:val="00706297"/>
    <w:rsid w:val="00706E8A"/>
    <w:rsid w:val="00710109"/>
    <w:rsid w:val="0071215D"/>
    <w:rsid w:val="00715094"/>
    <w:rsid w:val="00717AD1"/>
    <w:rsid w:val="00721094"/>
    <w:rsid w:val="00723CD2"/>
    <w:rsid w:val="00724E37"/>
    <w:rsid w:val="007319CB"/>
    <w:rsid w:val="00733EB4"/>
    <w:rsid w:val="00734595"/>
    <w:rsid w:val="00736DB5"/>
    <w:rsid w:val="00737D2C"/>
    <w:rsid w:val="00742CEF"/>
    <w:rsid w:val="0074512D"/>
    <w:rsid w:val="00745D0B"/>
    <w:rsid w:val="00746702"/>
    <w:rsid w:val="00747346"/>
    <w:rsid w:val="00750F98"/>
    <w:rsid w:val="00752EEF"/>
    <w:rsid w:val="00756396"/>
    <w:rsid w:val="007571C7"/>
    <w:rsid w:val="007631D9"/>
    <w:rsid w:val="00763F28"/>
    <w:rsid w:val="007667E5"/>
    <w:rsid w:val="00766CB7"/>
    <w:rsid w:val="00773591"/>
    <w:rsid w:val="0078098D"/>
    <w:rsid w:val="00785ACD"/>
    <w:rsid w:val="00790694"/>
    <w:rsid w:val="007A1777"/>
    <w:rsid w:val="007A3C3F"/>
    <w:rsid w:val="007A3DE8"/>
    <w:rsid w:val="007A7EC7"/>
    <w:rsid w:val="007B3D20"/>
    <w:rsid w:val="007B4786"/>
    <w:rsid w:val="007B5D5A"/>
    <w:rsid w:val="007B6413"/>
    <w:rsid w:val="007B69E3"/>
    <w:rsid w:val="007C6242"/>
    <w:rsid w:val="007D1A8E"/>
    <w:rsid w:val="007D34BA"/>
    <w:rsid w:val="007D65B9"/>
    <w:rsid w:val="007E0545"/>
    <w:rsid w:val="007E5689"/>
    <w:rsid w:val="007F0A00"/>
    <w:rsid w:val="007F26C9"/>
    <w:rsid w:val="007F379A"/>
    <w:rsid w:val="007F6A6F"/>
    <w:rsid w:val="007F77D3"/>
    <w:rsid w:val="00801988"/>
    <w:rsid w:val="00801D5F"/>
    <w:rsid w:val="008062CD"/>
    <w:rsid w:val="0080688E"/>
    <w:rsid w:val="00811E72"/>
    <w:rsid w:val="00812057"/>
    <w:rsid w:val="008142AA"/>
    <w:rsid w:val="008145BA"/>
    <w:rsid w:val="0081494C"/>
    <w:rsid w:val="00820E3C"/>
    <w:rsid w:val="00821235"/>
    <w:rsid w:val="00825A5D"/>
    <w:rsid w:val="00825C78"/>
    <w:rsid w:val="00826EF8"/>
    <w:rsid w:val="0084030F"/>
    <w:rsid w:val="008405D8"/>
    <w:rsid w:val="00844143"/>
    <w:rsid w:val="00846372"/>
    <w:rsid w:val="00854505"/>
    <w:rsid w:val="00861834"/>
    <w:rsid w:val="0086261B"/>
    <w:rsid w:val="00863B64"/>
    <w:rsid w:val="00864641"/>
    <w:rsid w:val="00865A18"/>
    <w:rsid w:val="008674A3"/>
    <w:rsid w:val="00872C32"/>
    <w:rsid w:val="0087537F"/>
    <w:rsid w:val="008768E1"/>
    <w:rsid w:val="008777AB"/>
    <w:rsid w:val="0088792C"/>
    <w:rsid w:val="00895532"/>
    <w:rsid w:val="00896D64"/>
    <w:rsid w:val="008A3329"/>
    <w:rsid w:val="008A34FA"/>
    <w:rsid w:val="008A5F14"/>
    <w:rsid w:val="008A6E6F"/>
    <w:rsid w:val="008A7195"/>
    <w:rsid w:val="008B0F18"/>
    <w:rsid w:val="008B138F"/>
    <w:rsid w:val="008B339E"/>
    <w:rsid w:val="008C08F6"/>
    <w:rsid w:val="008C1253"/>
    <w:rsid w:val="008C18AA"/>
    <w:rsid w:val="008C7CB4"/>
    <w:rsid w:val="008D3864"/>
    <w:rsid w:val="008D3AE1"/>
    <w:rsid w:val="008D4BAE"/>
    <w:rsid w:val="008D4DC5"/>
    <w:rsid w:val="008D686E"/>
    <w:rsid w:val="008E0566"/>
    <w:rsid w:val="008E0D03"/>
    <w:rsid w:val="008E47FF"/>
    <w:rsid w:val="008E4B7B"/>
    <w:rsid w:val="008E503E"/>
    <w:rsid w:val="008F54A5"/>
    <w:rsid w:val="008F792A"/>
    <w:rsid w:val="008F7A90"/>
    <w:rsid w:val="00903B9F"/>
    <w:rsid w:val="00904A88"/>
    <w:rsid w:val="00912401"/>
    <w:rsid w:val="00912760"/>
    <w:rsid w:val="009137AC"/>
    <w:rsid w:val="00916002"/>
    <w:rsid w:val="00917045"/>
    <w:rsid w:val="00917636"/>
    <w:rsid w:val="0092013C"/>
    <w:rsid w:val="0092087E"/>
    <w:rsid w:val="00922796"/>
    <w:rsid w:val="00923623"/>
    <w:rsid w:val="00925F94"/>
    <w:rsid w:val="00927292"/>
    <w:rsid w:val="00931E98"/>
    <w:rsid w:val="00937B87"/>
    <w:rsid w:val="009406A1"/>
    <w:rsid w:val="00941806"/>
    <w:rsid w:val="00941CEF"/>
    <w:rsid w:val="00943CF4"/>
    <w:rsid w:val="00944BBE"/>
    <w:rsid w:val="0094639D"/>
    <w:rsid w:val="00950B8A"/>
    <w:rsid w:val="00963236"/>
    <w:rsid w:val="0096327C"/>
    <w:rsid w:val="00967204"/>
    <w:rsid w:val="00967785"/>
    <w:rsid w:val="00973F65"/>
    <w:rsid w:val="0097661E"/>
    <w:rsid w:val="009772CB"/>
    <w:rsid w:val="00986F71"/>
    <w:rsid w:val="00990DB2"/>
    <w:rsid w:val="00993CEB"/>
    <w:rsid w:val="00994F97"/>
    <w:rsid w:val="00995537"/>
    <w:rsid w:val="00996CB1"/>
    <w:rsid w:val="009977DE"/>
    <w:rsid w:val="009A1718"/>
    <w:rsid w:val="009A1D86"/>
    <w:rsid w:val="009A1F0F"/>
    <w:rsid w:val="009A3E19"/>
    <w:rsid w:val="009A4F22"/>
    <w:rsid w:val="009A732D"/>
    <w:rsid w:val="009A766E"/>
    <w:rsid w:val="009A7924"/>
    <w:rsid w:val="009C1EFE"/>
    <w:rsid w:val="009C27DB"/>
    <w:rsid w:val="009C4CC5"/>
    <w:rsid w:val="009C5554"/>
    <w:rsid w:val="009C5F1E"/>
    <w:rsid w:val="009D0BE2"/>
    <w:rsid w:val="009D284E"/>
    <w:rsid w:val="009D32CB"/>
    <w:rsid w:val="009D3AC4"/>
    <w:rsid w:val="009D3D58"/>
    <w:rsid w:val="009D5D6E"/>
    <w:rsid w:val="009D6CBB"/>
    <w:rsid w:val="009E2731"/>
    <w:rsid w:val="009E366B"/>
    <w:rsid w:val="009F06B8"/>
    <w:rsid w:val="009F4A43"/>
    <w:rsid w:val="009F5161"/>
    <w:rsid w:val="009F5FBE"/>
    <w:rsid w:val="009F79A4"/>
    <w:rsid w:val="00A0153D"/>
    <w:rsid w:val="00A01741"/>
    <w:rsid w:val="00A0436A"/>
    <w:rsid w:val="00A04515"/>
    <w:rsid w:val="00A047AC"/>
    <w:rsid w:val="00A04852"/>
    <w:rsid w:val="00A11BDE"/>
    <w:rsid w:val="00A13487"/>
    <w:rsid w:val="00A15304"/>
    <w:rsid w:val="00A1582E"/>
    <w:rsid w:val="00A16FB9"/>
    <w:rsid w:val="00A21F11"/>
    <w:rsid w:val="00A25753"/>
    <w:rsid w:val="00A267D2"/>
    <w:rsid w:val="00A26D3A"/>
    <w:rsid w:val="00A275DF"/>
    <w:rsid w:val="00A371CA"/>
    <w:rsid w:val="00A41ED6"/>
    <w:rsid w:val="00A42A1D"/>
    <w:rsid w:val="00A42F6D"/>
    <w:rsid w:val="00A43706"/>
    <w:rsid w:val="00A459B9"/>
    <w:rsid w:val="00A53181"/>
    <w:rsid w:val="00A537C6"/>
    <w:rsid w:val="00A54C97"/>
    <w:rsid w:val="00A55D8F"/>
    <w:rsid w:val="00A56A00"/>
    <w:rsid w:val="00A609E3"/>
    <w:rsid w:val="00A62DEB"/>
    <w:rsid w:val="00A637E1"/>
    <w:rsid w:val="00A645D1"/>
    <w:rsid w:val="00A65034"/>
    <w:rsid w:val="00A65DBF"/>
    <w:rsid w:val="00A677AC"/>
    <w:rsid w:val="00A70D1B"/>
    <w:rsid w:val="00A75177"/>
    <w:rsid w:val="00A77328"/>
    <w:rsid w:val="00A77F43"/>
    <w:rsid w:val="00A807CC"/>
    <w:rsid w:val="00A83A4E"/>
    <w:rsid w:val="00A85D9B"/>
    <w:rsid w:val="00A86DAF"/>
    <w:rsid w:val="00A90156"/>
    <w:rsid w:val="00A91767"/>
    <w:rsid w:val="00A945A7"/>
    <w:rsid w:val="00A96859"/>
    <w:rsid w:val="00A96D71"/>
    <w:rsid w:val="00AA0ECA"/>
    <w:rsid w:val="00AA34AB"/>
    <w:rsid w:val="00AA4D1F"/>
    <w:rsid w:val="00AA6F0D"/>
    <w:rsid w:val="00AB32B2"/>
    <w:rsid w:val="00AB3B00"/>
    <w:rsid w:val="00AB7AF6"/>
    <w:rsid w:val="00AC04CD"/>
    <w:rsid w:val="00AC1C90"/>
    <w:rsid w:val="00AC2D51"/>
    <w:rsid w:val="00AC5089"/>
    <w:rsid w:val="00AC6164"/>
    <w:rsid w:val="00AC703F"/>
    <w:rsid w:val="00AD421A"/>
    <w:rsid w:val="00AE270F"/>
    <w:rsid w:val="00AE371B"/>
    <w:rsid w:val="00AE7F91"/>
    <w:rsid w:val="00AF15C5"/>
    <w:rsid w:val="00AF795E"/>
    <w:rsid w:val="00B04FE7"/>
    <w:rsid w:val="00B17D5C"/>
    <w:rsid w:val="00B21E5F"/>
    <w:rsid w:val="00B33642"/>
    <w:rsid w:val="00B354CE"/>
    <w:rsid w:val="00B3661A"/>
    <w:rsid w:val="00B37E65"/>
    <w:rsid w:val="00B40B1D"/>
    <w:rsid w:val="00B4151D"/>
    <w:rsid w:val="00B41DA9"/>
    <w:rsid w:val="00B4343B"/>
    <w:rsid w:val="00B4433D"/>
    <w:rsid w:val="00B44C94"/>
    <w:rsid w:val="00B46A74"/>
    <w:rsid w:val="00B470E2"/>
    <w:rsid w:val="00B477C0"/>
    <w:rsid w:val="00B5288B"/>
    <w:rsid w:val="00B52F9D"/>
    <w:rsid w:val="00B54553"/>
    <w:rsid w:val="00B65ABC"/>
    <w:rsid w:val="00B71591"/>
    <w:rsid w:val="00B7480A"/>
    <w:rsid w:val="00B770FD"/>
    <w:rsid w:val="00B80984"/>
    <w:rsid w:val="00B85F5A"/>
    <w:rsid w:val="00B90DC2"/>
    <w:rsid w:val="00B948AE"/>
    <w:rsid w:val="00BA7632"/>
    <w:rsid w:val="00BA7C6C"/>
    <w:rsid w:val="00BB13A9"/>
    <w:rsid w:val="00BB3DB1"/>
    <w:rsid w:val="00BC1F72"/>
    <w:rsid w:val="00BC3200"/>
    <w:rsid w:val="00BC3453"/>
    <w:rsid w:val="00BC5AB0"/>
    <w:rsid w:val="00BC7567"/>
    <w:rsid w:val="00BD78C4"/>
    <w:rsid w:val="00BE0FA9"/>
    <w:rsid w:val="00BE4E33"/>
    <w:rsid w:val="00BE5394"/>
    <w:rsid w:val="00BE561D"/>
    <w:rsid w:val="00BF5441"/>
    <w:rsid w:val="00BF590C"/>
    <w:rsid w:val="00BF5FBD"/>
    <w:rsid w:val="00C02246"/>
    <w:rsid w:val="00C04D70"/>
    <w:rsid w:val="00C06AC6"/>
    <w:rsid w:val="00C07DBD"/>
    <w:rsid w:val="00C1132A"/>
    <w:rsid w:val="00C12FF9"/>
    <w:rsid w:val="00C1617A"/>
    <w:rsid w:val="00C161D4"/>
    <w:rsid w:val="00C1644A"/>
    <w:rsid w:val="00C1687C"/>
    <w:rsid w:val="00C208B0"/>
    <w:rsid w:val="00C2326E"/>
    <w:rsid w:val="00C232EF"/>
    <w:rsid w:val="00C258AD"/>
    <w:rsid w:val="00C27731"/>
    <w:rsid w:val="00C27A6A"/>
    <w:rsid w:val="00C30EF8"/>
    <w:rsid w:val="00C324B3"/>
    <w:rsid w:val="00C324D1"/>
    <w:rsid w:val="00C359A2"/>
    <w:rsid w:val="00C35C2F"/>
    <w:rsid w:val="00C42173"/>
    <w:rsid w:val="00C46FEC"/>
    <w:rsid w:val="00C5028A"/>
    <w:rsid w:val="00C50E62"/>
    <w:rsid w:val="00C526BF"/>
    <w:rsid w:val="00C54EC9"/>
    <w:rsid w:val="00C56A92"/>
    <w:rsid w:val="00C57A8A"/>
    <w:rsid w:val="00C60096"/>
    <w:rsid w:val="00C60734"/>
    <w:rsid w:val="00C62A5D"/>
    <w:rsid w:val="00C63F67"/>
    <w:rsid w:val="00C66C24"/>
    <w:rsid w:val="00C67951"/>
    <w:rsid w:val="00C7644E"/>
    <w:rsid w:val="00C764DC"/>
    <w:rsid w:val="00C81CBE"/>
    <w:rsid w:val="00C8552E"/>
    <w:rsid w:val="00C90044"/>
    <w:rsid w:val="00C906BE"/>
    <w:rsid w:val="00C9790D"/>
    <w:rsid w:val="00CA0332"/>
    <w:rsid w:val="00CA0717"/>
    <w:rsid w:val="00CA0942"/>
    <w:rsid w:val="00CA60AE"/>
    <w:rsid w:val="00CA6D80"/>
    <w:rsid w:val="00CB197A"/>
    <w:rsid w:val="00CB252C"/>
    <w:rsid w:val="00CB5391"/>
    <w:rsid w:val="00CB69E3"/>
    <w:rsid w:val="00CB720C"/>
    <w:rsid w:val="00CB7D41"/>
    <w:rsid w:val="00CC250A"/>
    <w:rsid w:val="00CC36C4"/>
    <w:rsid w:val="00CC4EB2"/>
    <w:rsid w:val="00CC5F82"/>
    <w:rsid w:val="00CC73EA"/>
    <w:rsid w:val="00CD21CF"/>
    <w:rsid w:val="00CD2693"/>
    <w:rsid w:val="00CE0BDB"/>
    <w:rsid w:val="00CE0CAD"/>
    <w:rsid w:val="00CE381F"/>
    <w:rsid w:val="00CE3DD8"/>
    <w:rsid w:val="00CE474F"/>
    <w:rsid w:val="00CE7267"/>
    <w:rsid w:val="00CF37D6"/>
    <w:rsid w:val="00CF3A30"/>
    <w:rsid w:val="00CF3BCB"/>
    <w:rsid w:val="00CF5265"/>
    <w:rsid w:val="00CF6C02"/>
    <w:rsid w:val="00D027DD"/>
    <w:rsid w:val="00D047FD"/>
    <w:rsid w:val="00D04CC1"/>
    <w:rsid w:val="00D12D33"/>
    <w:rsid w:val="00D14000"/>
    <w:rsid w:val="00D15899"/>
    <w:rsid w:val="00D24B67"/>
    <w:rsid w:val="00D2589E"/>
    <w:rsid w:val="00D31331"/>
    <w:rsid w:val="00D31F31"/>
    <w:rsid w:val="00D32A6B"/>
    <w:rsid w:val="00D33249"/>
    <w:rsid w:val="00D36010"/>
    <w:rsid w:val="00D37482"/>
    <w:rsid w:val="00D41750"/>
    <w:rsid w:val="00D426A1"/>
    <w:rsid w:val="00D45842"/>
    <w:rsid w:val="00D46459"/>
    <w:rsid w:val="00D532B5"/>
    <w:rsid w:val="00D55115"/>
    <w:rsid w:val="00D5745A"/>
    <w:rsid w:val="00D633CC"/>
    <w:rsid w:val="00D64B71"/>
    <w:rsid w:val="00D67A75"/>
    <w:rsid w:val="00D735E1"/>
    <w:rsid w:val="00D8052E"/>
    <w:rsid w:val="00D82F46"/>
    <w:rsid w:val="00D87579"/>
    <w:rsid w:val="00D87AFD"/>
    <w:rsid w:val="00DA3D28"/>
    <w:rsid w:val="00DA66F3"/>
    <w:rsid w:val="00DB07F6"/>
    <w:rsid w:val="00DB327C"/>
    <w:rsid w:val="00DB32AE"/>
    <w:rsid w:val="00DB4FB9"/>
    <w:rsid w:val="00DB5973"/>
    <w:rsid w:val="00DB5CA1"/>
    <w:rsid w:val="00DB71E9"/>
    <w:rsid w:val="00DC7B82"/>
    <w:rsid w:val="00DD34CF"/>
    <w:rsid w:val="00DD4AA6"/>
    <w:rsid w:val="00DD7A8F"/>
    <w:rsid w:val="00DE045B"/>
    <w:rsid w:val="00DE0F35"/>
    <w:rsid w:val="00DE1F14"/>
    <w:rsid w:val="00DE2632"/>
    <w:rsid w:val="00DE33A0"/>
    <w:rsid w:val="00DF2A91"/>
    <w:rsid w:val="00DF54F5"/>
    <w:rsid w:val="00DF5AFA"/>
    <w:rsid w:val="00DF5ECD"/>
    <w:rsid w:val="00DF63AE"/>
    <w:rsid w:val="00DF6C8B"/>
    <w:rsid w:val="00E02DD8"/>
    <w:rsid w:val="00E11370"/>
    <w:rsid w:val="00E166CA"/>
    <w:rsid w:val="00E17761"/>
    <w:rsid w:val="00E2003B"/>
    <w:rsid w:val="00E218D5"/>
    <w:rsid w:val="00E2326C"/>
    <w:rsid w:val="00E23B13"/>
    <w:rsid w:val="00E25E02"/>
    <w:rsid w:val="00E325C6"/>
    <w:rsid w:val="00E359E4"/>
    <w:rsid w:val="00E36456"/>
    <w:rsid w:val="00E37A34"/>
    <w:rsid w:val="00E37A5D"/>
    <w:rsid w:val="00E40CEA"/>
    <w:rsid w:val="00E42CCD"/>
    <w:rsid w:val="00E43B79"/>
    <w:rsid w:val="00E44CD2"/>
    <w:rsid w:val="00E45024"/>
    <w:rsid w:val="00E45D1E"/>
    <w:rsid w:val="00E4687F"/>
    <w:rsid w:val="00E478ED"/>
    <w:rsid w:val="00E500FF"/>
    <w:rsid w:val="00E53BBE"/>
    <w:rsid w:val="00E5552F"/>
    <w:rsid w:val="00E625D0"/>
    <w:rsid w:val="00E633E1"/>
    <w:rsid w:val="00E6347D"/>
    <w:rsid w:val="00E668E3"/>
    <w:rsid w:val="00E71563"/>
    <w:rsid w:val="00E72CF9"/>
    <w:rsid w:val="00E76CD6"/>
    <w:rsid w:val="00E80F19"/>
    <w:rsid w:val="00E836EC"/>
    <w:rsid w:val="00E841B9"/>
    <w:rsid w:val="00E8523F"/>
    <w:rsid w:val="00E859A7"/>
    <w:rsid w:val="00E86928"/>
    <w:rsid w:val="00EA0CB3"/>
    <w:rsid w:val="00EA16F5"/>
    <w:rsid w:val="00EA3AC6"/>
    <w:rsid w:val="00EA4172"/>
    <w:rsid w:val="00EC1CF4"/>
    <w:rsid w:val="00EC7273"/>
    <w:rsid w:val="00EC79A7"/>
    <w:rsid w:val="00EC7C82"/>
    <w:rsid w:val="00ED0552"/>
    <w:rsid w:val="00ED15CF"/>
    <w:rsid w:val="00ED26AD"/>
    <w:rsid w:val="00ED4CE9"/>
    <w:rsid w:val="00ED5558"/>
    <w:rsid w:val="00ED5956"/>
    <w:rsid w:val="00ED5A79"/>
    <w:rsid w:val="00EE01DC"/>
    <w:rsid w:val="00EE04F5"/>
    <w:rsid w:val="00EE2A43"/>
    <w:rsid w:val="00EE3D2D"/>
    <w:rsid w:val="00EE42C0"/>
    <w:rsid w:val="00EE7C95"/>
    <w:rsid w:val="00EF5F5D"/>
    <w:rsid w:val="00EF6747"/>
    <w:rsid w:val="00EF6980"/>
    <w:rsid w:val="00F0145A"/>
    <w:rsid w:val="00F06829"/>
    <w:rsid w:val="00F07CC4"/>
    <w:rsid w:val="00F115F5"/>
    <w:rsid w:val="00F11F93"/>
    <w:rsid w:val="00F15C83"/>
    <w:rsid w:val="00F16DFB"/>
    <w:rsid w:val="00F21647"/>
    <w:rsid w:val="00F24BB9"/>
    <w:rsid w:val="00F25DCB"/>
    <w:rsid w:val="00F30D1C"/>
    <w:rsid w:val="00F33DB1"/>
    <w:rsid w:val="00F35CA5"/>
    <w:rsid w:val="00F35D94"/>
    <w:rsid w:val="00F378C6"/>
    <w:rsid w:val="00F44845"/>
    <w:rsid w:val="00F46AB7"/>
    <w:rsid w:val="00F50E22"/>
    <w:rsid w:val="00F51C87"/>
    <w:rsid w:val="00F53823"/>
    <w:rsid w:val="00F5614F"/>
    <w:rsid w:val="00F56FD4"/>
    <w:rsid w:val="00F57B74"/>
    <w:rsid w:val="00F616A2"/>
    <w:rsid w:val="00F61A22"/>
    <w:rsid w:val="00F621D2"/>
    <w:rsid w:val="00F62B9C"/>
    <w:rsid w:val="00F70273"/>
    <w:rsid w:val="00F70CA2"/>
    <w:rsid w:val="00F7200F"/>
    <w:rsid w:val="00F72FBC"/>
    <w:rsid w:val="00F740C1"/>
    <w:rsid w:val="00F75766"/>
    <w:rsid w:val="00F768B9"/>
    <w:rsid w:val="00F77C56"/>
    <w:rsid w:val="00F77E2A"/>
    <w:rsid w:val="00F81D79"/>
    <w:rsid w:val="00F81FAF"/>
    <w:rsid w:val="00F84374"/>
    <w:rsid w:val="00F84B2C"/>
    <w:rsid w:val="00F85646"/>
    <w:rsid w:val="00F87485"/>
    <w:rsid w:val="00F90E32"/>
    <w:rsid w:val="00F92D82"/>
    <w:rsid w:val="00F939E6"/>
    <w:rsid w:val="00F94F2F"/>
    <w:rsid w:val="00F96427"/>
    <w:rsid w:val="00FA1F78"/>
    <w:rsid w:val="00FA5B2F"/>
    <w:rsid w:val="00FA6C11"/>
    <w:rsid w:val="00FB7B4E"/>
    <w:rsid w:val="00FB7DD6"/>
    <w:rsid w:val="00FC41D8"/>
    <w:rsid w:val="00FC5786"/>
    <w:rsid w:val="00FC5E8E"/>
    <w:rsid w:val="00FC7B87"/>
    <w:rsid w:val="00FD28F4"/>
    <w:rsid w:val="00FD5DE5"/>
    <w:rsid w:val="00FD6168"/>
    <w:rsid w:val="00FD6F5F"/>
    <w:rsid w:val="00FE5525"/>
    <w:rsid w:val="00FE5DCE"/>
    <w:rsid w:val="00FE75A7"/>
    <w:rsid w:val="00FF01A2"/>
    <w:rsid w:val="00FF2668"/>
    <w:rsid w:val="00FF590B"/>
    <w:rsid w:val="00FF68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6FEC"/>
    <w:rPr>
      <w:rFonts w:eastAsia="SimSu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D71"/>
    <w:pPr>
      <w:tabs>
        <w:tab w:val="center" w:pos="4320"/>
        <w:tab w:val="right" w:pos="8640"/>
      </w:tabs>
    </w:pPr>
  </w:style>
  <w:style w:type="paragraph" w:styleId="Footer">
    <w:name w:val="footer"/>
    <w:basedOn w:val="Normal"/>
    <w:link w:val="FooterChar"/>
    <w:uiPriority w:val="99"/>
    <w:rsid w:val="00A96D71"/>
    <w:pPr>
      <w:tabs>
        <w:tab w:val="center" w:pos="4320"/>
        <w:tab w:val="right" w:pos="8640"/>
      </w:tabs>
    </w:pPr>
  </w:style>
  <w:style w:type="character" w:styleId="PageNumber">
    <w:name w:val="page number"/>
    <w:basedOn w:val="DefaultParagraphFont"/>
    <w:rsid w:val="00A96D71"/>
  </w:style>
  <w:style w:type="table" w:styleId="TableGrid">
    <w:name w:val="Table Grid"/>
    <w:basedOn w:val="TableNormal"/>
    <w:uiPriority w:val="59"/>
    <w:rsid w:val="003413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C18AA"/>
    <w:rPr>
      <w:rFonts w:ascii="Tahoma" w:hAnsi="Tahoma" w:cs="Tahoma"/>
      <w:sz w:val="16"/>
      <w:szCs w:val="16"/>
    </w:rPr>
  </w:style>
  <w:style w:type="character" w:customStyle="1" w:styleId="BalloonTextChar">
    <w:name w:val="Balloon Text Char"/>
    <w:link w:val="BalloonText"/>
    <w:rsid w:val="008C18AA"/>
    <w:rPr>
      <w:rFonts w:ascii="Tahoma" w:eastAsia="SimSun" w:hAnsi="Tahoma" w:cs="Tahoma"/>
      <w:sz w:val="16"/>
      <w:szCs w:val="16"/>
      <w:lang w:eastAsia="zh-CN"/>
    </w:rPr>
  </w:style>
  <w:style w:type="paragraph" w:styleId="ListParagraph">
    <w:name w:val="List Paragraph"/>
    <w:basedOn w:val="Normal"/>
    <w:uiPriority w:val="34"/>
    <w:qFormat/>
    <w:rsid w:val="0039700C"/>
    <w:pPr>
      <w:ind w:left="720"/>
      <w:contextualSpacing/>
    </w:pPr>
    <w:rPr>
      <w:rFonts w:eastAsia="Times New Roman"/>
      <w:lang w:val="en-GB" w:eastAsia="en-US"/>
    </w:rPr>
  </w:style>
  <w:style w:type="paragraph" w:styleId="BodyTextIndent2">
    <w:name w:val="Body Text Indent 2"/>
    <w:basedOn w:val="Normal"/>
    <w:link w:val="BodyTextIndent2Char"/>
    <w:uiPriority w:val="99"/>
    <w:rsid w:val="0002365A"/>
    <w:pPr>
      <w:tabs>
        <w:tab w:val="num" w:pos="3960"/>
      </w:tabs>
      <w:ind w:left="1080"/>
      <w:jc w:val="both"/>
    </w:pPr>
    <w:rPr>
      <w:rFonts w:ascii="Lucida Sans Unicode" w:eastAsia="Times New Roman" w:hAnsi="Lucida Sans Unicode" w:cs="Lucida Sans Unicode"/>
      <w:lang w:eastAsia="en-US"/>
    </w:rPr>
  </w:style>
  <w:style w:type="character" w:customStyle="1" w:styleId="BodyTextIndent2Char">
    <w:name w:val="Body Text Indent 2 Char"/>
    <w:link w:val="BodyTextIndent2"/>
    <w:uiPriority w:val="99"/>
    <w:rsid w:val="0002365A"/>
    <w:rPr>
      <w:rFonts w:ascii="Lucida Sans Unicode" w:eastAsia="Times New Roman" w:hAnsi="Lucida Sans Unicode" w:cs="Lucida Sans Unicode"/>
      <w:sz w:val="24"/>
      <w:szCs w:val="24"/>
    </w:rPr>
  </w:style>
  <w:style w:type="paragraph" w:styleId="NormalWeb">
    <w:name w:val="Normal (Web)"/>
    <w:basedOn w:val="Normal"/>
    <w:unhideWhenUsed/>
    <w:rsid w:val="00094A6A"/>
    <w:pPr>
      <w:spacing w:before="100" w:beforeAutospacing="1" w:after="100" w:afterAutospacing="1"/>
    </w:pPr>
    <w:rPr>
      <w:rFonts w:ascii="Trebuchet MS" w:eastAsia="Times New Roman" w:hAnsi="Trebuchet MS"/>
      <w:color w:val="353535"/>
      <w:sz w:val="17"/>
      <w:szCs w:val="17"/>
      <w:lang w:val="id-ID" w:eastAsia="id-ID"/>
    </w:rPr>
  </w:style>
  <w:style w:type="character" w:styleId="Emphasis">
    <w:name w:val="Emphasis"/>
    <w:uiPriority w:val="20"/>
    <w:qFormat/>
    <w:rsid w:val="00094A6A"/>
    <w:rPr>
      <w:i/>
      <w:iCs/>
    </w:rPr>
  </w:style>
  <w:style w:type="paragraph" w:styleId="BodyTextIndent3">
    <w:name w:val="Body Text Indent 3"/>
    <w:basedOn w:val="Normal"/>
    <w:link w:val="BodyTextIndent3Char"/>
    <w:rsid w:val="00861834"/>
    <w:pPr>
      <w:spacing w:after="120"/>
      <w:ind w:left="283"/>
    </w:pPr>
    <w:rPr>
      <w:sz w:val="16"/>
      <w:szCs w:val="16"/>
    </w:rPr>
  </w:style>
  <w:style w:type="character" w:customStyle="1" w:styleId="BodyTextIndent3Char">
    <w:name w:val="Body Text Indent 3 Char"/>
    <w:link w:val="BodyTextIndent3"/>
    <w:rsid w:val="00861834"/>
    <w:rPr>
      <w:rFonts w:eastAsia="SimSun"/>
      <w:sz w:val="16"/>
      <w:szCs w:val="16"/>
      <w:lang w:val="en-US" w:eastAsia="zh-CN"/>
    </w:rPr>
  </w:style>
  <w:style w:type="character" w:customStyle="1" w:styleId="FooterChar">
    <w:name w:val="Footer Char"/>
    <w:link w:val="Footer"/>
    <w:uiPriority w:val="99"/>
    <w:rsid w:val="00E02DD8"/>
    <w:rPr>
      <w:rFonts w:eastAsia="SimSun"/>
      <w:sz w:val="24"/>
      <w:szCs w:val="24"/>
      <w:lang w:eastAsia="zh-CN"/>
    </w:rPr>
  </w:style>
  <w:style w:type="paragraph" w:styleId="BodyText">
    <w:name w:val="Body Text"/>
    <w:basedOn w:val="Normal"/>
    <w:link w:val="BodyTextChar"/>
    <w:rsid w:val="00733EB4"/>
    <w:pPr>
      <w:spacing w:after="120"/>
    </w:pPr>
  </w:style>
  <w:style w:type="character" w:customStyle="1" w:styleId="BodyTextChar">
    <w:name w:val="Body Text Char"/>
    <w:link w:val="BodyText"/>
    <w:rsid w:val="00733EB4"/>
    <w:rPr>
      <w:rFonts w:eastAsia="SimSun"/>
      <w:sz w:val="24"/>
      <w:szCs w:val="24"/>
      <w:lang w:eastAsia="zh-CN"/>
    </w:rPr>
  </w:style>
  <w:style w:type="character" w:customStyle="1" w:styleId="apple-converted-space">
    <w:name w:val="apple-converted-space"/>
    <w:basedOn w:val="DefaultParagraphFont"/>
    <w:rsid w:val="00CC4EB2"/>
  </w:style>
  <w:style w:type="paragraph" w:customStyle="1" w:styleId="Default">
    <w:name w:val="Default"/>
    <w:rsid w:val="00CC4EB2"/>
    <w:pPr>
      <w:autoSpaceDE w:val="0"/>
      <w:autoSpaceDN w:val="0"/>
      <w:adjustRightInd w:val="0"/>
    </w:pPr>
    <w:rPr>
      <w:rFonts w:ascii="Calibri" w:eastAsia="Calibri" w:hAnsi="Calibri" w:cs="Calibri"/>
      <w:color w:val="000000"/>
      <w:sz w:val="24"/>
      <w:szCs w:val="24"/>
      <w:lang w:val="en-US" w:eastAsia="en-US"/>
    </w:rPr>
  </w:style>
  <w:style w:type="character" w:styleId="Strong">
    <w:name w:val="Strong"/>
    <w:basedOn w:val="DefaultParagraphFont"/>
    <w:qFormat/>
    <w:rsid w:val="00CB72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6FEC"/>
    <w:rPr>
      <w:rFonts w:eastAsia="SimSu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6D71"/>
    <w:pPr>
      <w:tabs>
        <w:tab w:val="center" w:pos="4320"/>
        <w:tab w:val="right" w:pos="8640"/>
      </w:tabs>
    </w:pPr>
  </w:style>
  <w:style w:type="paragraph" w:styleId="Footer">
    <w:name w:val="footer"/>
    <w:basedOn w:val="Normal"/>
    <w:link w:val="FooterChar"/>
    <w:uiPriority w:val="99"/>
    <w:rsid w:val="00A96D71"/>
    <w:pPr>
      <w:tabs>
        <w:tab w:val="center" w:pos="4320"/>
        <w:tab w:val="right" w:pos="8640"/>
      </w:tabs>
    </w:pPr>
  </w:style>
  <w:style w:type="character" w:styleId="PageNumber">
    <w:name w:val="page number"/>
    <w:basedOn w:val="DefaultParagraphFont"/>
    <w:rsid w:val="00A96D71"/>
  </w:style>
  <w:style w:type="table" w:styleId="TableGrid">
    <w:name w:val="Table Grid"/>
    <w:basedOn w:val="TableNormal"/>
    <w:uiPriority w:val="59"/>
    <w:rsid w:val="003413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C18AA"/>
    <w:rPr>
      <w:rFonts w:ascii="Tahoma" w:hAnsi="Tahoma" w:cs="Tahoma"/>
      <w:sz w:val="16"/>
      <w:szCs w:val="16"/>
    </w:rPr>
  </w:style>
  <w:style w:type="character" w:customStyle="1" w:styleId="BalloonTextChar">
    <w:name w:val="Balloon Text Char"/>
    <w:link w:val="BalloonText"/>
    <w:rsid w:val="008C18AA"/>
    <w:rPr>
      <w:rFonts w:ascii="Tahoma" w:eastAsia="SimSun" w:hAnsi="Tahoma" w:cs="Tahoma"/>
      <w:sz w:val="16"/>
      <w:szCs w:val="16"/>
      <w:lang w:eastAsia="zh-CN"/>
    </w:rPr>
  </w:style>
  <w:style w:type="paragraph" w:styleId="ListParagraph">
    <w:name w:val="List Paragraph"/>
    <w:basedOn w:val="Normal"/>
    <w:uiPriority w:val="34"/>
    <w:qFormat/>
    <w:rsid w:val="0039700C"/>
    <w:pPr>
      <w:ind w:left="720"/>
      <w:contextualSpacing/>
    </w:pPr>
    <w:rPr>
      <w:rFonts w:eastAsia="Times New Roman"/>
      <w:lang w:val="en-GB" w:eastAsia="en-US"/>
    </w:rPr>
  </w:style>
  <w:style w:type="paragraph" w:styleId="BodyTextIndent2">
    <w:name w:val="Body Text Indent 2"/>
    <w:basedOn w:val="Normal"/>
    <w:link w:val="BodyTextIndent2Char"/>
    <w:uiPriority w:val="99"/>
    <w:rsid w:val="0002365A"/>
    <w:pPr>
      <w:tabs>
        <w:tab w:val="num" w:pos="3960"/>
      </w:tabs>
      <w:ind w:left="1080"/>
      <w:jc w:val="both"/>
    </w:pPr>
    <w:rPr>
      <w:rFonts w:ascii="Lucida Sans Unicode" w:eastAsia="Times New Roman" w:hAnsi="Lucida Sans Unicode" w:cs="Lucida Sans Unicode"/>
      <w:lang w:eastAsia="en-US"/>
    </w:rPr>
  </w:style>
  <w:style w:type="character" w:customStyle="1" w:styleId="BodyTextIndent2Char">
    <w:name w:val="Body Text Indent 2 Char"/>
    <w:link w:val="BodyTextIndent2"/>
    <w:uiPriority w:val="99"/>
    <w:rsid w:val="0002365A"/>
    <w:rPr>
      <w:rFonts w:ascii="Lucida Sans Unicode" w:eastAsia="Times New Roman" w:hAnsi="Lucida Sans Unicode" w:cs="Lucida Sans Unicode"/>
      <w:sz w:val="24"/>
      <w:szCs w:val="24"/>
    </w:rPr>
  </w:style>
  <w:style w:type="paragraph" w:styleId="NormalWeb">
    <w:name w:val="Normal (Web)"/>
    <w:basedOn w:val="Normal"/>
    <w:unhideWhenUsed/>
    <w:rsid w:val="00094A6A"/>
    <w:pPr>
      <w:spacing w:before="100" w:beforeAutospacing="1" w:after="100" w:afterAutospacing="1"/>
    </w:pPr>
    <w:rPr>
      <w:rFonts w:ascii="Trebuchet MS" w:eastAsia="Times New Roman" w:hAnsi="Trebuchet MS"/>
      <w:color w:val="353535"/>
      <w:sz w:val="17"/>
      <w:szCs w:val="17"/>
      <w:lang w:val="id-ID" w:eastAsia="id-ID"/>
    </w:rPr>
  </w:style>
  <w:style w:type="character" w:styleId="Emphasis">
    <w:name w:val="Emphasis"/>
    <w:uiPriority w:val="20"/>
    <w:qFormat/>
    <w:rsid w:val="00094A6A"/>
    <w:rPr>
      <w:i/>
      <w:iCs/>
    </w:rPr>
  </w:style>
  <w:style w:type="paragraph" w:styleId="BodyTextIndent3">
    <w:name w:val="Body Text Indent 3"/>
    <w:basedOn w:val="Normal"/>
    <w:link w:val="BodyTextIndent3Char"/>
    <w:rsid w:val="00861834"/>
    <w:pPr>
      <w:spacing w:after="120"/>
      <w:ind w:left="283"/>
    </w:pPr>
    <w:rPr>
      <w:sz w:val="16"/>
      <w:szCs w:val="16"/>
    </w:rPr>
  </w:style>
  <w:style w:type="character" w:customStyle="1" w:styleId="BodyTextIndent3Char">
    <w:name w:val="Body Text Indent 3 Char"/>
    <w:link w:val="BodyTextIndent3"/>
    <w:rsid w:val="00861834"/>
    <w:rPr>
      <w:rFonts w:eastAsia="SimSun"/>
      <w:sz w:val="16"/>
      <w:szCs w:val="16"/>
      <w:lang w:val="en-US" w:eastAsia="zh-CN"/>
    </w:rPr>
  </w:style>
  <w:style w:type="character" w:customStyle="1" w:styleId="FooterChar">
    <w:name w:val="Footer Char"/>
    <w:link w:val="Footer"/>
    <w:uiPriority w:val="99"/>
    <w:rsid w:val="00E02DD8"/>
    <w:rPr>
      <w:rFonts w:eastAsia="SimSun"/>
      <w:sz w:val="24"/>
      <w:szCs w:val="24"/>
      <w:lang w:eastAsia="zh-CN"/>
    </w:rPr>
  </w:style>
  <w:style w:type="paragraph" w:styleId="BodyText">
    <w:name w:val="Body Text"/>
    <w:basedOn w:val="Normal"/>
    <w:link w:val="BodyTextChar"/>
    <w:rsid w:val="00733EB4"/>
    <w:pPr>
      <w:spacing w:after="120"/>
    </w:pPr>
  </w:style>
  <w:style w:type="character" w:customStyle="1" w:styleId="BodyTextChar">
    <w:name w:val="Body Text Char"/>
    <w:link w:val="BodyText"/>
    <w:rsid w:val="00733EB4"/>
    <w:rPr>
      <w:rFonts w:eastAsia="SimSun"/>
      <w:sz w:val="24"/>
      <w:szCs w:val="24"/>
      <w:lang w:eastAsia="zh-CN"/>
    </w:rPr>
  </w:style>
  <w:style w:type="character" w:customStyle="1" w:styleId="apple-converted-space">
    <w:name w:val="apple-converted-space"/>
    <w:basedOn w:val="DefaultParagraphFont"/>
    <w:rsid w:val="00CC4EB2"/>
  </w:style>
  <w:style w:type="paragraph" w:customStyle="1" w:styleId="Default">
    <w:name w:val="Default"/>
    <w:rsid w:val="00CC4EB2"/>
    <w:pPr>
      <w:autoSpaceDE w:val="0"/>
      <w:autoSpaceDN w:val="0"/>
      <w:adjustRightInd w:val="0"/>
    </w:pPr>
    <w:rPr>
      <w:rFonts w:ascii="Calibri" w:eastAsia="Calibri" w:hAnsi="Calibri"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7249">
      <w:bodyDiv w:val="1"/>
      <w:marLeft w:val="0"/>
      <w:marRight w:val="0"/>
      <w:marTop w:val="0"/>
      <w:marBottom w:val="0"/>
      <w:divBdr>
        <w:top w:val="none" w:sz="0" w:space="0" w:color="auto"/>
        <w:left w:val="none" w:sz="0" w:space="0" w:color="auto"/>
        <w:bottom w:val="none" w:sz="0" w:space="0" w:color="auto"/>
        <w:right w:val="none" w:sz="0" w:space="0" w:color="auto"/>
      </w:divBdr>
    </w:div>
    <w:div w:id="392697796">
      <w:bodyDiv w:val="1"/>
      <w:marLeft w:val="0"/>
      <w:marRight w:val="0"/>
      <w:marTop w:val="0"/>
      <w:marBottom w:val="0"/>
      <w:divBdr>
        <w:top w:val="none" w:sz="0" w:space="0" w:color="auto"/>
        <w:left w:val="none" w:sz="0" w:space="0" w:color="auto"/>
        <w:bottom w:val="none" w:sz="0" w:space="0" w:color="auto"/>
        <w:right w:val="none" w:sz="0" w:space="0" w:color="auto"/>
      </w:divBdr>
    </w:div>
    <w:div w:id="497766882">
      <w:bodyDiv w:val="1"/>
      <w:marLeft w:val="0"/>
      <w:marRight w:val="0"/>
      <w:marTop w:val="0"/>
      <w:marBottom w:val="0"/>
      <w:divBdr>
        <w:top w:val="none" w:sz="0" w:space="0" w:color="auto"/>
        <w:left w:val="none" w:sz="0" w:space="0" w:color="auto"/>
        <w:bottom w:val="none" w:sz="0" w:space="0" w:color="auto"/>
        <w:right w:val="none" w:sz="0" w:space="0" w:color="auto"/>
      </w:divBdr>
    </w:div>
    <w:div w:id="578100251">
      <w:bodyDiv w:val="1"/>
      <w:marLeft w:val="0"/>
      <w:marRight w:val="0"/>
      <w:marTop w:val="0"/>
      <w:marBottom w:val="0"/>
      <w:divBdr>
        <w:top w:val="none" w:sz="0" w:space="0" w:color="auto"/>
        <w:left w:val="none" w:sz="0" w:space="0" w:color="auto"/>
        <w:bottom w:val="none" w:sz="0" w:space="0" w:color="auto"/>
        <w:right w:val="none" w:sz="0" w:space="0" w:color="auto"/>
      </w:divBdr>
    </w:div>
    <w:div w:id="676616233">
      <w:bodyDiv w:val="1"/>
      <w:marLeft w:val="0"/>
      <w:marRight w:val="0"/>
      <w:marTop w:val="0"/>
      <w:marBottom w:val="0"/>
      <w:divBdr>
        <w:top w:val="none" w:sz="0" w:space="0" w:color="auto"/>
        <w:left w:val="none" w:sz="0" w:space="0" w:color="auto"/>
        <w:bottom w:val="none" w:sz="0" w:space="0" w:color="auto"/>
        <w:right w:val="none" w:sz="0" w:space="0" w:color="auto"/>
      </w:divBdr>
    </w:div>
    <w:div w:id="689064186">
      <w:bodyDiv w:val="1"/>
      <w:marLeft w:val="0"/>
      <w:marRight w:val="0"/>
      <w:marTop w:val="0"/>
      <w:marBottom w:val="0"/>
      <w:divBdr>
        <w:top w:val="none" w:sz="0" w:space="0" w:color="auto"/>
        <w:left w:val="none" w:sz="0" w:space="0" w:color="auto"/>
        <w:bottom w:val="none" w:sz="0" w:space="0" w:color="auto"/>
        <w:right w:val="none" w:sz="0" w:space="0" w:color="auto"/>
      </w:divBdr>
    </w:div>
    <w:div w:id="770007760">
      <w:bodyDiv w:val="1"/>
      <w:marLeft w:val="0"/>
      <w:marRight w:val="0"/>
      <w:marTop w:val="0"/>
      <w:marBottom w:val="0"/>
      <w:divBdr>
        <w:top w:val="none" w:sz="0" w:space="0" w:color="auto"/>
        <w:left w:val="none" w:sz="0" w:space="0" w:color="auto"/>
        <w:bottom w:val="none" w:sz="0" w:space="0" w:color="auto"/>
        <w:right w:val="none" w:sz="0" w:space="0" w:color="auto"/>
      </w:divBdr>
    </w:div>
    <w:div w:id="981884396">
      <w:bodyDiv w:val="1"/>
      <w:marLeft w:val="0"/>
      <w:marRight w:val="0"/>
      <w:marTop w:val="0"/>
      <w:marBottom w:val="0"/>
      <w:divBdr>
        <w:top w:val="none" w:sz="0" w:space="0" w:color="auto"/>
        <w:left w:val="none" w:sz="0" w:space="0" w:color="auto"/>
        <w:bottom w:val="none" w:sz="0" w:space="0" w:color="auto"/>
        <w:right w:val="none" w:sz="0" w:space="0" w:color="auto"/>
      </w:divBdr>
    </w:div>
    <w:div w:id="1035959984">
      <w:bodyDiv w:val="1"/>
      <w:marLeft w:val="0"/>
      <w:marRight w:val="0"/>
      <w:marTop w:val="0"/>
      <w:marBottom w:val="0"/>
      <w:divBdr>
        <w:top w:val="none" w:sz="0" w:space="0" w:color="auto"/>
        <w:left w:val="none" w:sz="0" w:space="0" w:color="auto"/>
        <w:bottom w:val="none" w:sz="0" w:space="0" w:color="auto"/>
        <w:right w:val="none" w:sz="0" w:space="0" w:color="auto"/>
      </w:divBdr>
    </w:div>
    <w:div w:id="1170101302">
      <w:bodyDiv w:val="1"/>
      <w:marLeft w:val="0"/>
      <w:marRight w:val="0"/>
      <w:marTop w:val="0"/>
      <w:marBottom w:val="0"/>
      <w:divBdr>
        <w:top w:val="none" w:sz="0" w:space="0" w:color="auto"/>
        <w:left w:val="none" w:sz="0" w:space="0" w:color="auto"/>
        <w:bottom w:val="none" w:sz="0" w:space="0" w:color="auto"/>
        <w:right w:val="none" w:sz="0" w:space="0" w:color="auto"/>
      </w:divBdr>
    </w:div>
    <w:div w:id="1276133974">
      <w:bodyDiv w:val="1"/>
      <w:marLeft w:val="0"/>
      <w:marRight w:val="0"/>
      <w:marTop w:val="0"/>
      <w:marBottom w:val="0"/>
      <w:divBdr>
        <w:top w:val="none" w:sz="0" w:space="0" w:color="auto"/>
        <w:left w:val="none" w:sz="0" w:space="0" w:color="auto"/>
        <w:bottom w:val="none" w:sz="0" w:space="0" w:color="auto"/>
        <w:right w:val="none" w:sz="0" w:space="0" w:color="auto"/>
      </w:divBdr>
    </w:div>
    <w:div w:id="1286497427">
      <w:bodyDiv w:val="1"/>
      <w:marLeft w:val="0"/>
      <w:marRight w:val="0"/>
      <w:marTop w:val="0"/>
      <w:marBottom w:val="0"/>
      <w:divBdr>
        <w:top w:val="none" w:sz="0" w:space="0" w:color="auto"/>
        <w:left w:val="none" w:sz="0" w:space="0" w:color="auto"/>
        <w:bottom w:val="none" w:sz="0" w:space="0" w:color="auto"/>
        <w:right w:val="none" w:sz="0" w:space="0" w:color="auto"/>
      </w:divBdr>
    </w:div>
    <w:div w:id="1289050986">
      <w:bodyDiv w:val="1"/>
      <w:marLeft w:val="0"/>
      <w:marRight w:val="0"/>
      <w:marTop w:val="0"/>
      <w:marBottom w:val="0"/>
      <w:divBdr>
        <w:top w:val="none" w:sz="0" w:space="0" w:color="auto"/>
        <w:left w:val="none" w:sz="0" w:space="0" w:color="auto"/>
        <w:bottom w:val="none" w:sz="0" w:space="0" w:color="auto"/>
        <w:right w:val="none" w:sz="0" w:space="0" w:color="auto"/>
      </w:divBdr>
    </w:div>
    <w:div w:id="1376392005">
      <w:bodyDiv w:val="1"/>
      <w:marLeft w:val="0"/>
      <w:marRight w:val="0"/>
      <w:marTop w:val="0"/>
      <w:marBottom w:val="0"/>
      <w:divBdr>
        <w:top w:val="none" w:sz="0" w:space="0" w:color="auto"/>
        <w:left w:val="none" w:sz="0" w:space="0" w:color="auto"/>
        <w:bottom w:val="none" w:sz="0" w:space="0" w:color="auto"/>
        <w:right w:val="none" w:sz="0" w:space="0" w:color="auto"/>
      </w:divBdr>
    </w:div>
    <w:div w:id="1516193341">
      <w:bodyDiv w:val="1"/>
      <w:marLeft w:val="0"/>
      <w:marRight w:val="0"/>
      <w:marTop w:val="0"/>
      <w:marBottom w:val="0"/>
      <w:divBdr>
        <w:top w:val="none" w:sz="0" w:space="0" w:color="auto"/>
        <w:left w:val="none" w:sz="0" w:space="0" w:color="auto"/>
        <w:bottom w:val="none" w:sz="0" w:space="0" w:color="auto"/>
        <w:right w:val="none" w:sz="0" w:space="0" w:color="auto"/>
      </w:divBdr>
    </w:div>
    <w:div w:id="1628242850">
      <w:bodyDiv w:val="1"/>
      <w:marLeft w:val="0"/>
      <w:marRight w:val="0"/>
      <w:marTop w:val="0"/>
      <w:marBottom w:val="0"/>
      <w:divBdr>
        <w:top w:val="none" w:sz="0" w:space="0" w:color="auto"/>
        <w:left w:val="none" w:sz="0" w:space="0" w:color="auto"/>
        <w:bottom w:val="none" w:sz="0" w:space="0" w:color="auto"/>
        <w:right w:val="none" w:sz="0" w:space="0" w:color="auto"/>
      </w:divBdr>
    </w:div>
    <w:div w:id="1651710834">
      <w:bodyDiv w:val="1"/>
      <w:marLeft w:val="0"/>
      <w:marRight w:val="0"/>
      <w:marTop w:val="0"/>
      <w:marBottom w:val="0"/>
      <w:divBdr>
        <w:top w:val="none" w:sz="0" w:space="0" w:color="auto"/>
        <w:left w:val="none" w:sz="0" w:space="0" w:color="auto"/>
        <w:bottom w:val="none" w:sz="0" w:space="0" w:color="auto"/>
        <w:right w:val="none" w:sz="0" w:space="0" w:color="auto"/>
      </w:divBdr>
    </w:div>
    <w:div w:id="1903561353">
      <w:bodyDiv w:val="1"/>
      <w:marLeft w:val="0"/>
      <w:marRight w:val="0"/>
      <w:marTop w:val="0"/>
      <w:marBottom w:val="0"/>
      <w:divBdr>
        <w:top w:val="none" w:sz="0" w:space="0" w:color="auto"/>
        <w:left w:val="none" w:sz="0" w:space="0" w:color="auto"/>
        <w:bottom w:val="none" w:sz="0" w:space="0" w:color="auto"/>
        <w:right w:val="none" w:sz="0" w:space="0" w:color="auto"/>
      </w:divBdr>
      <w:divsChild>
        <w:div w:id="1939291133">
          <w:marLeft w:val="0"/>
          <w:marRight w:val="0"/>
          <w:marTop w:val="0"/>
          <w:marBottom w:val="0"/>
          <w:divBdr>
            <w:top w:val="none" w:sz="0" w:space="0" w:color="auto"/>
            <w:left w:val="none" w:sz="0" w:space="0" w:color="auto"/>
            <w:bottom w:val="none" w:sz="0" w:space="0" w:color="auto"/>
            <w:right w:val="none" w:sz="0" w:space="0" w:color="auto"/>
          </w:divBdr>
          <w:divsChild>
            <w:div w:id="53506956">
              <w:marLeft w:val="0"/>
              <w:marRight w:val="0"/>
              <w:marTop w:val="0"/>
              <w:marBottom w:val="0"/>
              <w:divBdr>
                <w:top w:val="none" w:sz="0" w:space="0" w:color="auto"/>
                <w:left w:val="none" w:sz="0" w:space="0" w:color="auto"/>
                <w:bottom w:val="none" w:sz="0" w:space="0" w:color="auto"/>
                <w:right w:val="none" w:sz="0" w:space="0" w:color="auto"/>
              </w:divBdr>
            </w:div>
            <w:div w:id="347409247">
              <w:marLeft w:val="0"/>
              <w:marRight w:val="0"/>
              <w:marTop w:val="0"/>
              <w:marBottom w:val="0"/>
              <w:divBdr>
                <w:top w:val="none" w:sz="0" w:space="0" w:color="auto"/>
                <w:left w:val="none" w:sz="0" w:space="0" w:color="auto"/>
                <w:bottom w:val="none" w:sz="0" w:space="0" w:color="auto"/>
                <w:right w:val="none" w:sz="0" w:space="0" w:color="auto"/>
              </w:divBdr>
            </w:div>
            <w:div w:id="390857367">
              <w:marLeft w:val="0"/>
              <w:marRight w:val="0"/>
              <w:marTop w:val="0"/>
              <w:marBottom w:val="0"/>
              <w:divBdr>
                <w:top w:val="none" w:sz="0" w:space="0" w:color="auto"/>
                <w:left w:val="none" w:sz="0" w:space="0" w:color="auto"/>
                <w:bottom w:val="none" w:sz="0" w:space="0" w:color="auto"/>
                <w:right w:val="none" w:sz="0" w:space="0" w:color="auto"/>
              </w:divBdr>
            </w:div>
            <w:div w:id="1257982992">
              <w:marLeft w:val="0"/>
              <w:marRight w:val="0"/>
              <w:marTop w:val="0"/>
              <w:marBottom w:val="0"/>
              <w:divBdr>
                <w:top w:val="none" w:sz="0" w:space="0" w:color="auto"/>
                <w:left w:val="none" w:sz="0" w:space="0" w:color="auto"/>
                <w:bottom w:val="none" w:sz="0" w:space="0" w:color="auto"/>
                <w:right w:val="none" w:sz="0" w:space="0" w:color="auto"/>
              </w:divBdr>
            </w:div>
            <w:div w:id="1296328314">
              <w:marLeft w:val="0"/>
              <w:marRight w:val="0"/>
              <w:marTop w:val="0"/>
              <w:marBottom w:val="0"/>
              <w:divBdr>
                <w:top w:val="none" w:sz="0" w:space="0" w:color="auto"/>
                <w:left w:val="none" w:sz="0" w:space="0" w:color="auto"/>
                <w:bottom w:val="none" w:sz="0" w:space="0" w:color="auto"/>
                <w:right w:val="none" w:sz="0" w:space="0" w:color="auto"/>
              </w:divBdr>
            </w:div>
            <w:div w:id="1638759588">
              <w:marLeft w:val="0"/>
              <w:marRight w:val="0"/>
              <w:marTop w:val="0"/>
              <w:marBottom w:val="0"/>
              <w:divBdr>
                <w:top w:val="none" w:sz="0" w:space="0" w:color="auto"/>
                <w:left w:val="none" w:sz="0" w:space="0" w:color="auto"/>
                <w:bottom w:val="none" w:sz="0" w:space="0" w:color="auto"/>
                <w:right w:val="none" w:sz="0" w:space="0" w:color="auto"/>
              </w:divBdr>
            </w:div>
            <w:div w:id="212226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61422">
      <w:bodyDiv w:val="1"/>
      <w:marLeft w:val="0"/>
      <w:marRight w:val="0"/>
      <w:marTop w:val="0"/>
      <w:marBottom w:val="0"/>
      <w:divBdr>
        <w:top w:val="none" w:sz="0" w:space="0" w:color="auto"/>
        <w:left w:val="none" w:sz="0" w:space="0" w:color="auto"/>
        <w:bottom w:val="none" w:sz="0" w:space="0" w:color="auto"/>
        <w:right w:val="none" w:sz="0" w:space="0" w:color="auto"/>
      </w:divBdr>
    </w:div>
    <w:div w:id="209270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16</Pages>
  <Words>7325</Words>
  <Characters>41753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BAB IV</vt:lpstr>
    </vt:vector>
  </TitlesOfParts>
  <Company>wasekan</Company>
  <LinksUpToDate>false</LinksUpToDate>
  <CharactersWithSpaces>48981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IV</dc:title>
  <dc:creator>Fahmi</dc:creator>
  <cp:lastModifiedBy>DELL</cp:lastModifiedBy>
  <cp:revision>23</cp:revision>
  <cp:lastPrinted>2010-06-28T04:08:00Z</cp:lastPrinted>
  <dcterms:created xsi:type="dcterms:W3CDTF">2015-03-30T18:18:00Z</dcterms:created>
  <dcterms:modified xsi:type="dcterms:W3CDTF">2015-06-16T04:57:00Z</dcterms:modified>
</cp:coreProperties>
</file>